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5A51" w:rsidRDefault="00D33DD1" w:rsidP="00E44880">
      <w:pPr>
        <w:pBdr>
          <w:top w:val="nil"/>
          <w:left w:val="nil"/>
          <w:bottom w:val="nil"/>
          <w:right w:val="nil"/>
          <w:between w:val="nil"/>
        </w:pBdr>
        <w:jc w:val="center"/>
        <w:rPr>
          <w:b/>
          <w:color w:val="000000"/>
          <w:sz w:val="44"/>
          <w:szCs w:val="44"/>
        </w:rPr>
      </w:pPr>
      <w:r>
        <w:rPr>
          <w:b/>
          <w:noProof/>
          <w:color w:val="000000"/>
          <w:sz w:val="44"/>
          <w:szCs w:val="44"/>
        </w:rPr>
        <w:drawing>
          <wp:inline distT="0" distB="0" distL="0" distR="0">
            <wp:extent cx="6172200" cy="981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6172200" cy="981075"/>
                    </a:xfrm>
                    <a:prstGeom prst="rect">
                      <a:avLst/>
                    </a:prstGeom>
                    <a:ln/>
                  </pic:spPr>
                </pic:pic>
              </a:graphicData>
            </a:graphic>
          </wp:inline>
        </w:drawing>
      </w:r>
    </w:p>
    <w:p w:rsidR="00F85A51" w:rsidRDefault="00D33DD1" w:rsidP="00E44880">
      <w:pPr>
        <w:pBdr>
          <w:top w:val="nil"/>
          <w:left w:val="nil"/>
          <w:bottom w:val="nil"/>
          <w:right w:val="nil"/>
          <w:between w:val="nil"/>
        </w:pBdr>
        <w:jc w:val="center"/>
        <w:rPr>
          <w:i/>
          <w:color w:val="000000"/>
          <w:sz w:val="22"/>
          <w:szCs w:val="22"/>
        </w:rPr>
      </w:pPr>
      <w:r>
        <w:rPr>
          <w:b/>
          <w:color w:val="000000"/>
          <w:sz w:val="44"/>
          <w:szCs w:val="44"/>
        </w:rPr>
        <w:t>ISTITUTO DI ISTRUZIONE SUPERIORE</w:t>
      </w:r>
    </w:p>
    <w:p w:rsidR="00F85A51" w:rsidRDefault="00D33DD1" w:rsidP="00E44880">
      <w:pPr>
        <w:pStyle w:val="Titolo2"/>
        <w:numPr>
          <w:ilvl w:val="1"/>
          <w:numId w:val="7"/>
        </w:numPr>
        <w:rPr>
          <w:rFonts w:ascii="Tahoma" w:eastAsia="Tahoma" w:hAnsi="Tahoma" w:cs="Tahoma"/>
          <w:b w:val="0"/>
          <w:sz w:val="14"/>
          <w:szCs w:val="14"/>
        </w:rPr>
      </w:pPr>
      <w:r>
        <w:rPr>
          <w:b w:val="0"/>
          <w:i/>
          <w:sz w:val="22"/>
          <w:szCs w:val="22"/>
        </w:rPr>
        <w:t>“</w:t>
      </w:r>
      <w:proofErr w:type="gramStart"/>
      <w:r>
        <w:rPr>
          <w:b w:val="0"/>
          <w:i/>
          <w:sz w:val="22"/>
          <w:szCs w:val="22"/>
        </w:rPr>
        <w:t>Michelangelo  Buonarroti</w:t>
      </w:r>
      <w:proofErr w:type="gramEnd"/>
      <w:r>
        <w:rPr>
          <w:b w:val="0"/>
          <w:i/>
          <w:sz w:val="22"/>
          <w:szCs w:val="22"/>
        </w:rPr>
        <w:t>”</w:t>
      </w:r>
    </w:p>
    <w:p w:rsidR="00F85A51" w:rsidRDefault="00D33DD1" w:rsidP="00E44880">
      <w:pPr>
        <w:pStyle w:val="Titolo3"/>
        <w:numPr>
          <w:ilvl w:val="2"/>
          <w:numId w:val="7"/>
        </w:numPr>
        <w:jc w:val="center"/>
        <w:rPr>
          <w:rFonts w:ascii="Tahoma" w:eastAsia="Tahoma" w:hAnsi="Tahoma" w:cs="Tahoma"/>
          <w:b w:val="0"/>
          <w:sz w:val="14"/>
          <w:szCs w:val="14"/>
        </w:rPr>
      </w:pPr>
      <w:r>
        <w:rPr>
          <w:rFonts w:ascii="Tahoma" w:eastAsia="Tahoma" w:hAnsi="Tahoma" w:cs="Tahoma"/>
          <w:b w:val="0"/>
          <w:sz w:val="14"/>
          <w:szCs w:val="14"/>
        </w:rPr>
        <w:t xml:space="preserve">Via Velio Spano, 7 – 09036 Guspini (VS) Cod. </w:t>
      </w:r>
      <w:proofErr w:type="gramStart"/>
      <w:r>
        <w:rPr>
          <w:rFonts w:ascii="Tahoma" w:eastAsia="Tahoma" w:hAnsi="Tahoma" w:cs="Tahoma"/>
          <w:b w:val="0"/>
          <w:sz w:val="14"/>
          <w:szCs w:val="14"/>
        </w:rPr>
        <w:t>fiscale  82002450920</w:t>
      </w:r>
      <w:proofErr w:type="gramEnd"/>
      <w:r>
        <w:rPr>
          <w:rFonts w:ascii="Tahoma" w:eastAsia="Tahoma" w:hAnsi="Tahoma" w:cs="Tahoma"/>
          <w:b w:val="0"/>
          <w:sz w:val="14"/>
          <w:szCs w:val="14"/>
        </w:rPr>
        <w:t xml:space="preserve"> – Cod. Min. CAIS009007</w:t>
      </w:r>
    </w:p>
    <w:p w:rsidR="00F85A51" w:rsidRPr="00936FA8" w:rsidRDefault="00D33DD1" w:rsidP="00E44880">
      <w:pPr>
        <w:pStyle w:val="Titolo3"/>
        <w:numPr>
          <w:ilvl w:val="2"/>
          <w:numId w:val="7"/>
        </w:numPr>
        <w:jc w:val="center"/>
        <w:rPr>
          <w:rFonts w:ascii="Tahoma" w:eastAsia="Tahoma" w:hAnsi="Tahoma" w:cs="Tahoma"/>
          <w:sz w:val="14"/>
          <w:szCs w:val="14"/>
          <w:lang w:val="en-US"/>
        </w:rPr>
      </w:pPr>
      <w:r w:rsidRPr="00936FA8">
        <w:rPr>
          <w:rFonts w:ascii="Tahoma" w:eastAsia="Tahoma" w:hAnsi="Tahoma" w:cs="Tahoma"/>
          <w:b w:val="0"/>
          <w:sz w:val="14"/>
          <w:szCs w:val="14"/>
          <w:lang w:val="en-US"/>
        </w:rPr>
        <w:t xml:space="preserve">E-Mail: </w:t>
      </w:r>
      <w:hyperlink r:id="rId6">
        <w:r w:rsidRPr="00936FA8">
          <w:rPr>
            <w:rFonts w:ascii="Tahoma" w:eastAsia="Tahoma" w:hAnsi="Tahoma" w:cs="Tahoma"/>
            <w:color w:val="0000FF"/>
            <w:sz w:val="14"/>
            <w:szCs w:val="14"/>
            <w:u w:val="single"/>
            <w:lang w:val="en-US"/>
          </w:rPr>
          <w:t>buonarroti@tiscali.it</w:t>
        </w:r>
      </w:hyperlink>
      <w:r w:rsidRPr="00936FA8">
        <w:rPr>
          <w:rFonts w:ascii="Tahoma" w:eastAsia="Tahoma" w:hAnsi="Tahoma" w:cs="Tahoma"/>
          <w:b w:val="0"/>
          <w:sz w:val="14"/>
          <w:szCs w:val="14"/>
          <w:lang w:val="en-US"/>
        </w:rPr>
        <w:t xml:space="preserve">  - Web: </w:t>
      </w:r>
      <w:hyperlink r:id="rId7">
        <w:r w:rsidRPr="00936FA8">
          <w:rPr>
            <w:rFonts w:ascii="Tahoma" w:eastAsia="Tahoma" w:hAnsi="Tahoma" w:cs="Tahoma"/>
            <w:color w:val="0000FF"/>
            <w:sz w:val="14"/>
            <w:szCs w:val="14"/>
            <w:u w:val="single"/>
            <w:lang w:val="en-US"/>
          </w:rPr>
          <w:t>http://www.buonarrotiguspini.it</w:t>
        </w:r>
      </w:hyperlink>
      <w:r w:rsidRPr="00936FA8">
        <w:rPr>
          <w:rFonts w:ascii="Tahoma" w:eastAsia="Tahoma" w:hAnsi="Tahoma" w:cs="Tahoma"/>
          <w:b w:val="0"/>
          <w:sz w:val="14"/>
          <w:szCs w:val="14"/>
          <w:lang w:val="en-US"/>
        </w:rPr>
        <w:t xml:space="preserve"> / - Tel. 0709783310 - 0709783042 - Fax 0709783373</w:t>
      </w:r>
    </w:p>
    <w:p w:rsidR="00F85A51" w:rsidRDefault="00D33DD1" w:rsidP="00E44880">
      <w:pPr>
        <w:jc w:val="center"/>
        <w:rPr>
          <w:rFonts w:ascii="Tahoma" w:eastAsia="Tahoma" w:hAnsi="Tahoma" w:cs="Tahoma"/>
          <w:sz w:val="14"/>
          <w:szCs w:val="14"/>
        </w:rPr>
      </w:pPr>
      <w:r>
        <w:rPr>
          <w:rFonts w:ascii="Tahoma" w:eastAsia="Tahoma" w:hAnsi="Tahoma" w:cs="Tahoma"/>
          <w:sz w:val="14"/>
          <w:szCs w:val="14"/>
        </w:rPr>
        <w:t xml:space="preserve">Sede Associata: Via Velio Spano </w:t>
      </w:r>
      <w:proofErr w:type="gramStart"/>
      <w:r>
        <w:rPr>
          <w:rFonts w:ascii="Tahoma" w:eastAsia="Tahoma" w:hAnsi="Tahoma" w:cs="Tahoma"/>
          <w:sz w:val="14"/>
          <w:szCs w:val="14"/>
        </w:rPr>
        <w:t>7  09036</w:t>
      </w:r>
      <w:proofErr w:type="gramEnd"/>
      <w:r>
        <w:rPr>
          <w:rFonts w:ascii="Tahoma" w:eastAsia="Tahoma" w:hAnsi="Tahoma" w:cs="Tahoma"/>
          <w:sz w:val="14"/>
          <w:szCs w:val="14"/>
        </w:rPr>
        <w:t xml:space="preserve"> </w:t>
      </w:r>
      <w:r>
        <w:rPr>
          <w:rFonts w:ascii="Tahoma" w:eastAsia="Tahoma" w:hAnsi="Tahoma" w:cs="Tahoma"/>
          <w:b/>
          <w:sz w:val="14"/>
          <w:szCs w:val="14"/>
        </w:rPr>
        <w:t>Guspini</w:t>
      </w:r>
      <w:r>
        <w:rPr>
          <w:rFonts w:ascii="Tahoma" w:eastAsia="Tahoma" w:hAnsi="Tahoma" w:cs="Tahoma"/>
          <w:sz w:val="14"/>
          <w:szCs w:val="14"/>
        </w:rPr>
        <w:t xml:space="preserve"> (VS) – Cod. Min. CATD00901D</w:t>
      </w:r>
    </w:p>
    <w:p w:rsidR="00F85A51" w:rsidRDefault="00D33DD1" w:rsidP="00E44880">
      <w:pPr>
        <w:jc w:val="center"/>
        <w:rPr>
          <w:sz w:val="28"/>
          <w:szCs w:val="28"/>
        </w:rPr>
      </w:pPr>
      <w:r>
        <w:rPr>
          <w:rFonts w:ascii="Tahoma" w:eastAsia="Tahoma" w:hAnsi="Tahoma" w:cs="Tahoma"/>
          <w:sz w:val="14"/>
          <w:szCs w:val="14"/>
        </w:rPr>
        <w:t xml:space="preserve"> Sede Associata: </w:t>
      </w:r>
      <w:proofErr w:type="gramStart"/>
      <w:r>
        <w:rPr>
          <w:rFonts w:ascii="Tahoma" w:eastAsia="Tahoma" w:hAnsi="Tahoma" w:cs="Tahoma"/>
          <w:sz w:val="14"/>
          <w:szCs w:val="14"/>
        </w:rPr>
        <w:t>Via  Svezia</w:t>
      </w:r>
      <w:proofErr w:type="gramEnd"/>
      <w:r>
        <w:rPr>
          <w:rFonts w:ascii="Tahoma" w:eastAsia="Tahoma" w:hAnsi="Tahoma" w:cs="Tahoma"/>
          <w:sz w:val="14"/>
          <w:szCs w:val="14"/>
        </w:rPr>
        <w:t xml:space="preserve"> 10  09038 Serramanna (VS) – Cod. Min. CATF 00901Q  </w:t>
      </w:r>
      <w:hyperlink r:id="rId8">
        <w:r>
          <w:rPr>
            <w:rFonts w:ascii="Tahoma" w:eastAsia="Tahoma" w:hAnsi="Tahoma" w:cs="Tahoma"/>
            <w:color w:val="0000FF"/>
            <w:sz w:val="14"/>
            <w:szCs w:val="14"/>
            <w:u w:val="single"/>
          </w:rPr>
          <w:t>buonarrotiserramanna@tiscali.it</w:t>
        </w:r>
      </w:hyperlink>
      <w:r>
        <w:rPr>
          <w:rFonts w:ascii="Tahoma" w:eastAsia="Tahoma" w:hAnsi="Tahoma" w:cs="Tahoma"/>
          <w:sz w:val="14"/>
          <w:szCs w:val="14"/>
        </w:rPr>
        <w:t xml:space="preserve"> </w:t>
      </w:r>
      <w:proofErr w:type="spellStart"/>
      <w:r>
        <w:rPr>
          <w:rFonts w:ascii="Tahoma" w:eastAsia="Tahoma" w:hAnsi="Tahoma" w:cs="Tahoma"/>
          <w:sz w:val="14"/>
          <w:szCs w:val="14"/>
        </w:rPr>
        <w:t>Tel</w:t>
      </w:r>
      <w:proofErr w:type="spellEnd"/>
      <w:r>
        <w:rPr>
          <w:rFonts w:ascii="Tahoma" w:eastAsia="Tahoma" w:hAnsi="Tahoma" w:cs="Tahoma"/>
          <w:sz w:val="14"/>
          <w:szCs w:val="14"/>
        </w:rPr>
        <w:t xml:space="preserve"> 070 9139916 – Fax 070 9131170</w:t>
      </w:r>
    </w:p>
    <w:p w:rsidR="00F85A51" w:rsidRDefault="00D33DD1" w:rsidP="00E44880">
      <w:pPr>
        <w:pBdr>
          <w:top w:val="nil"/>
          <w:left w:val="nil"/>
          <w:bottom w:val="nil"/>
          <w:right w:val="nil"/>
          <w:between w:val="nil"/>
        </w:pBdr>
        <w:jc w:val="center"/>
        <w:rPr>
          <w:b/>
          <w:color w:val="000000"/>
          <w:sz w:val="24"/>
          <w:szCs w:val="24"/>
        </w:rPr>
      </w:pPr>
      <w:r>
        <w:rPr>
          <w:rFonts w:ascii="Arial" w:eastAsia="Arial" w:hAnsi="Arial" w:cs="Arial"/>
          <w:color w:val="000000"/>
          <w:sz w:val="28"/>
          <w:szCs w:val="28"/>
        </w:rPr>
        <w:t>______________________________________________________________</w:t>
      </w:r>
    </w:p>
    <w:p w:rsidR="00F85A51" w:rsidRDefault="004D6524" w:rsidP="00E44880">
      <w:pPr>
        <w:rPr>
          <w:sz w:val="24"/>
          <w:szCs w:val="24"/>
        </w:rPr>
      </w:pPr>
      <w:r>
        <w:rPr>
          <w:sz w:val="24"/>
          <w:szCs w:val="24"/>
        </w:rPr>
        <w:t>Prot.n.</w:t>
      </w:r>
    </w:p>
    <w:p w:rsidR="00F85A51" w:rsidRDefault="00D33DD1" w:rsidP="00E44880">
      <w:pPr>
        <w:jc w:val="right"/>
        <w:rPr>
          <w:b/>
          <w:sz w:val="24"/>
          <w:szCs w:val="24"/>
        </w:rPr>
      </w:pPr>
      <w:r>
        <w:rPr>
          <w:b/>
          <w:sz w:val="24"/>
          <w:szCs w:val="24"/>
        </w:rPr>
        <w:t>Spett.le Ditta</w:t>
      </w:r>
    </w:p>
    <w:p w:rsidR="00F85A51" w:rsidRDefault="00D33DD1" w:rsidP="00E44880">
      <w:pPr>
        <w:jc w:val="center"/>
        <w:rPr>
          <w:b/>
          <w:sz w:val="24"/>
          <w:szCs w:val="24"/>
        </w:rPr>
      </w:pPr>
      <w:r>
        <w:rPr>
          <w:b/>
          <w:sz w:val="24"/>
          <w:szCs w:val="24"/>
        </w:rPr>
        <w:t xml:space="preserve">LETTERA di INVITO </w:t>
      </w:r>
    </w:p>
    <w:p w:rsidR="00E44880" w:rsidRDefault="00E44880" w:rsidP="00E44880">
      <w:pPr>
        <w:jc w:val="both"/>
        <w:rPr>
          <w:i/>
          <w:sz w:val="24"/>
          <w:szCs w:val="24"/>
        </w:rPr>
      </w:pPr>
    </w:p>
    <w:p w:rsidR="00F85A51" w:rsidRDefault="00D33DD1" w:rsidP="00E44880">
      <w:pPr>
        <w:jc w:val="both"/>
        <w:rPr>
          <w:sz w:val="24"/>
          <w:szCs w:val="24"/>
        </w:rPr>
      </w:pPr>
      <w:r>
        <w:rPr>
          <w:i/>
          <w:sz w:val="24"/>
          <w:szCs w:val="24"/>
        </w:rPr>
        <w:t>Oggetto:</w:t>
      </w:r>
    </w:p>
    <w:p w:rsidR="00F85A51" w:rsidRDefault="00D33DD1" w:rsidP="00E44880">
      <w:pPr>
        <w:ind w:left="851"/>
        <w:jc w:val="both"/>
        <w:rPr>
          <w:b/>
          <w:sz w:val="24"/>
          <w:szCs w:val="24"/>
        </w:rPr>
      </w:pPr>
      <w:r>
        <w:rPr>
          <w:b/>
          <w:sz w:val="24"/>
          <w:szCs w:val="24"/>
        </w:rPr>
        <w:t xml:space="preserve">Lettera di invito alla procedura negoziata di cui all’art. 36 del Decreto Legislativo 18 aprile 2016, n. 50 mediante Richiesta di Offerta nell’ambito del Mercato Elettronico della Pubblica Amministrazione (RDO MEPA) per la fornitura di attrezzature, strumentazioni tecnico informatiche, software e arredi per il laboratorio </w:t>
      </w:r>
      <w:r w:rsidR="00CB29E7">
        <w:rPr>
          <w:b/>
          <w:sz w:val="24"/>
          <w:szCs w:val="24"/>
        </w:rPr>
        <w:t>di Lingue</w:t>
      </w:r>
      <w:r w:rsidR="00B6445D">
        <w:rPr>
          <w:b/>
          <w:sz w:val="24"/>
          <w:szCs w:val="24"/>
        </w:rPr>
        <w:t xml:space="preserve"> della sede associata di Serramanna</w:t>
      </w:r>
      <w:r>
        <w:rPr>
          <w:b/>
          <w:sz w:val="24"/>
          <w:szCs w:val="24"/>
        </w:rPr>
        <w:t>.</w:t>
      </w:r>
    </w:p>
    <w:p w:rsidR="00F85A51" w:rsidRPr="00B6445D" w:rsidRDefault="00D33DD1" w:rsidP="00E44880">
      <w:pPr>
        <w:ind w:left="851"/>
        <w:jc w:val="both"/>
        <w:rPr>
          <w:b/>
          <w:sz w:val="24"/>
          <w:szCs w:val="24"/>
        </w:rPr>
      </w:pPr>
      <w:r>
        <w:rPr>
          <w:b/>
          <w:sz w:val="24"/>
          <w:szCs w:val="24"/>
        </w:rPr>
        <w:t xml:space="preserve">Codice identificativo progetto: </w:t>
      </w:r>
      <w:r>
        <w:rPr>
          <w:b/>
          <w:i/>
          <w:sz w:val="24"/>
          <w:szCs w:val="24"/>
        </w:rPr>
        <w:t>10.8.1.B</w:t>
      </w:r>
      <w:r w:rsidR="00B6445D">
        <w:rPr>
          <w:b/>
          <w:i/>
          <w:sz w:val="24"/>
          <w:szCs w:val="24"/>
        </w:rPr>
        <w:t>1</w:t>
      </w:r>
      <w:r>
        <w:rPr>
          <w:b/>
          <w:i/>
          <w:sz w:val="24"/>
          <w:szCs w:val="24"/>
        </w:rPr>
        <w:t>-FESRPON-SA-2018-</w:t>
      </w:r>
      <w:r w:rsidR="00B6445D">
        <w:rPr>
          <w:b/>
          <w:i/>
          <w:sz w:val="24"/>
          <w:szCs w:val="24"/>
        </w:rPr>
        <w:t>41</w:t>
      </w:r>
      <w:r w:rsidRPr="00B6445D">
        <w:rPr>
          <w:b/>
          <w:sz w:val="24"/>
          <w:szCs w:val="24"/>
        </w:rPr>
        <w:t>“</w:t>
      </w:r>
      <w:r w:rsidR="00B6445D" w:rsidRPr="00B6445D">
        <w:rPr>
          <w:b/>
          <w:sz w:val="24"/>
          <w:szCs w:val="24"/>
        </w:rPr>
        <w:t>RAFFORZIAMO LE COMPETENZE</w:t>
      </w:r>
      <w:r w:rsidRPr="00B6445D">
        <w:rPr>
          <w:b/>
          <w:sz w:val="24"/>
          <w:szCs w:val="24"/>
        </w:rPr>
        <w:t xml:space="preserve">” - </w:t>
      </w:r>
      <w:r>
        <w:rPr>
          <w:b/>
          <w:sz w:val="24"/>
          <w:szCs w:val="24"/>
        </w:rPr>
        <w:t xml:space="preserve">Codice CUP: </w:t>
      </w:r>
      <w:r w:rsidR="00B6445D" w:rsidRPr="00B6445D">
        <w:rPr>
          <w:b/>
          <w:sz w:val="24"/>
          <w:szCs w:val="24"/>
        </w:rPr>
        <w:t>B37D18000290007</w:t>
      </w:r>
      <w:r w:rsidR="00936FA8">
        <w:rPr>
          <w:b/>
          <w:sz w:val="24"/>
          <w:szCs w:val="24"/>
        </w:rPr>
        <w:t xml:space="preserve">; </w:t>
      </w:r>
      <w:r w:rsidR="00936FA8">
        <w:rPr>
          <w:b/>
          <w:sz w:val="24"/>
          <w:szCs w:val="24"/>
        </w:rPr>
        <w:t>CIG: Z332719E9C</w:t>
      </w:r>
      <w:r w:rsidR="00936FA8">
        <w:rPr>
          <w:b/>
          <w:sz w:val="24"/>
          <w:szCs w:val="24"/>
        </w:rPr>
        <w:t>.</w:t>
      </w:r>
    </w:p>
    <w:p w:rsidR="00E44880" w:rsidRDefault="00E44880" w:rsidP="00E44880">
      <w:pPr>
        <w:jc w:val="both"/>
        <w:rPr>
          <w:sz w:val="24"/>
          <w:szCs w:val="24"/>
        </w:rPr>
      </w:pPr>
    </w:p>
    <w:p w:rsidR="00F85A51" w:rsidRDefault="00D33DD1" w:rsidP="00E44880">
      <w:pPr>
        <w:jc w:val="both"/>
        <w:rPr>
          <w:sz w:val="24"/>
          <w:szCs w:val="24"/>
        </w:rPr>
      </w:pPr>
      <w:r>
        <w:rPr>
          <w:sz w:val="24"/>
          <w:szCs w:val="24"/>
        </w:rPr>
        <w:t>Nell’ambito del PON – Programma Operativo Nazionale “Per la scuola, competenze e ambienti per l’apprendimento” 2014-2020. Asse II - Infrastrutture per l’istruzione – Fondo Europeo di Sviluppo Regionale (FESR) - Obiettivo specifico – 10.8 – “Diffusione della società della conoscenza nel mondo della scuola e della formazione e adozione di approcci didattici innovativi” – Azione 10.8.1 Interventi infrastrutturali per l’innovazione tecnologica, laboratori di settore e per l’apprendimento delle competenze chiave - 10.8.1.B</w:t>
      </w:r>
      <w:r w:rsidR="00B6445D">
        <w:rPr>
          <w:sz w:val="24"/>
          <w:szCs w:val="24"/>
        </w:rPr>
        <w:t>1</w:t>
      </w:r>
      <w:r>
        <w:rPr>
          <w:sz w:val="24"/>
          <w:szCs w:val="24"/>
        </w:rPr>
        <w:t xml:space="preserve"> - </w:t>
      </w:r>
      <w:r w:rsidRPr="00B6445D">
        <w:rPr>
          <w:sz w:val="24"/>
          <w:szCs w:val="24"/>
        </w:rPr>
        <w:t xml:space="preserve">Laboratori </w:t>
      </w:r>
      <w:r w:rsidR="00B6445D" w:rsidRPr="00B6445D">
        <w:rPr>
          <w:sz w:val="24"/>
          <w:szCs w:val="24"/>
        </w:rPr>
        <w:t>per lo sviluppo delle competenze di base</w:t>
      </w:r>
      <w:r w:rsidRPr="00576D3A">
        <w:rPr>
          <w:sz w:val="24"/>
          <w:szCs w:val="24"/>
        </w:rPr>
        <w:t xml:space="preserve">, a seguito della nota </w:t>
      </w:r>
      <w:r w:rsidRPr="00576D3A">
        <w:rPr>
          <w:i/>
          <w:sz w:val="24"/>
          <w:szCs w:val="24"/>
        </w:rPr>
        <w:t>del MIUR</w:t>
      </w:r>
      <w:r w:rsidRPr="00576D3A">
        <w:rPr>
          <w:sz w:val="24"/>
          <w:szCs w:val="24"/>
        </w:rPr>
        <w:t xml:space="preserve"> </w:t>
      </w:r>
      <w:proofErr w:type="spellStart"/>
      <w:r w:rsidRPr="00576D3A">
        <w:rPr>
          <w:sz w:val="24"/>
          <w:szCs w:val="24"/>
        </w:rPr>
        <w:t>prot</w:t>
      </w:r>
      <w:proofErr w:type="spellEnd"/>
      <w:r w:rsidRPr="00576D3A">
        <w:rPr>
          <w:sz w:val="24"/>
          <w:szCs w:val="24"/>
        </w:rPr>
        <w:t xml:space="preserve">. AOODGEFID </w:t>
      </w:r>
      <w:proofErr w:type="spellStart"/>
      <w:r w:rsidRPr="00576D3A">
        <w:rPr>
          <w:sz w:val="24"/>
          <w:szCs w:val="24"/>
        </w:rPr>
        <w:t>num</w:t>
      </w:r>
      <w:proofErr w:type="spellEnd"/>
      <w:r w:rsidRPr="00576D3A">
        <w:rPr>
          <w:sz w:val="24"/>
          <w:szCs w:val="24"/>
        </w:rPr>
        <w:t>. 9856 del 19/04/2018</w:t>
      </w:r>
      <w:r>
        <w:rPr>
          <w:sz w:val="24"/>
          <w:szCs w:val="24"/>
        </w:rPr>
        <w:t xml:space="preserve">, </w:t>
      </w:r>
      <w:r>
        <w:rPr>
          <w:b/>
          <w:i/>
          <w:sz w:val="24"/>
          <w:szCs w:val="24"/>
        </w:rPr>
        <w:t>si intende affidare mediante procedura negoziata</w:t>
      </w:r>
      <w:r>
        <w:rPr>
          <w:sz w:val="24"/>
          <w:szCs w:val="24"/>
        </w:rPr>
        <w:t xml:space="preserve">, ai sensi dell’art. 36, del </w:t>
      </w:r>
      <w:proofErr w:type="spellStart"/>
      <w:r>
        <w:rPr>
          <w:sz w:val="24"/>
          <w:szCs w:val="24"/>
        </w:rPr>
        <w:t>D.Lgs.</w:t>
      </w:r>
      <w:proofErr w:type="spellEnd"/>
      <w:r>
        <w:rPr>
          <w:sz w:val="24"/>
          <w:szCs w:val="24"/>
        </w:rPr>
        <w:t xml:space="preserve"> 50 del 2016, così come modificato dal Decreto Legislativo n.56 del 19 aprile 2017, e della Determina del DS dell’Istituto di Istruzione Superiore “</w:t>
      </w:r>
      <w:proofErr w:type="spellStart"/>
      <w:r>
        <w:rPr>
          <w:sz w:val="24"/>
          <w:szCs w:val="24"/>
        </w:rPr>
        <w:t>M.Buonarroti</w:t>
      </w:r>
      <w:proofErr w:type="spellEnd"/>
      <w:r>
        <w:rPr>
          <w:sz w:val="24"/>
          <w:szCs w:val="24"/>
        </w:rPr>
        <w:t>” di Guspini (SU),</w:t>
      </w:r>
      <w:r w:rsidR="00936FA8">
        <w:rPr>
          <w:sz w:val="24"/>
          <w:szCs w:val="24"/>
        </w:rPr>
        <w:t xml:space="preserve"> PROT. 1293/2019 DEL 11/02/2019</w:t>
      </w:r>
      <w:r>
        <w:rPr>
          <w:sz w:val="24"/>
          <w:szCs w:val="24"/>
        </w:rPr>
        <w:t xml:space="preserve">, </w:t>
      </w:r>
      <w:r>
        <w:rPr>
          <w:b/>
          <w:i/>
          <w:sz w:val="24"/>
          <w:szCs w:val="24"/>
        </w:rPr>
        <w:t xml:space="preserve">la fornitura di attrezzature, strumentazioni tecnico informatiche, software </w:t>
      </w:r>
      <w:r w:rsidRPr="00EC78E8">
        <w:rPr>
          <w:b/>
          <w:i/>
          <w:sz w:val="24"/>
          <w:szCs w:val="24"/>
        </w:rPr>
        <w:t>e arredi per il laboratorio</w:t>
      </w:r>
      <w:r>
        <w:rPr>
          <w:b/>
          <w:i/>
          <w:sz w:val="24"/>
          <w:szCs w:val="24"/>
        </w:rPr>
        <w:t xml:space="preserve"> </w:t>
      </w:r>
      <w:r w:rsidR="00CB29E7">
        <w:rPr>
          <w:b/>
          <w:i/>
          <w:sz w:val="24"/>
          <w:szCs w:val="24"/>
        </w:rPr>
        <w:t>di Lingue</w:t>
      </w:r>
      <w:r w:rsidR="00576D3A">
        <w:rPr>
          <w:b/>
          <w:i/>
          <w:sz w:val="24"/>
          <w:szCs w:val="24"/>
        </w:rPr>
        <w:t xml:space="preserve"> della Sede Associata di Serramanna</w:t>
      </w:r>
      <w:r>
        <w:rPr>
          <w:sz w:val="24"/>
          <w:szCs w:val="24"/>
        </w:rPr>
        <w:t>.</w:t>
      </w:r>
    </w:p>
    <w:p w:rsidR="00F85A51" w:rsidRDefault="00D33DD1" w:rsidP="00E44880">
      <w:pPr>
        <w:jc w:val="both"/>
        <w:rPr>
          <w:sz w:val="24"/>
          <w:szCs w:val="24"/>
        </w:rPr>
      </w:pPr>
      <w:r>
        <w:rPr>
          <w:sz w:val="24"/>
          <w:szCs w:val="24"/>
        </w:rPr>
        <w:t>La fornitura dovrà essere espletata secondo le modalità e le specifiche tecniche definite negli allegati:</w:t>
      </w:r>
    </w:p>
    <w:p w:rsidR="00F85A51" w:rsidRDefault="00D33DD1" w:rsidP="00E44880">
      <w:pPr>
        <w:jc w:val="both"/>
        <w:rPr>
          <w:sz w:val="24"/>
          <w:szCs w:val="24"/>
        </w:rPr>
      </w:pPr>
      <w:r>
        <w:rPr>
          <w:sz w:val="24"/>
          <w:szCs w:val="24"/>
        </w:rPr>
        <w:t>- Disciplinare di Gara RDO (</w:t>
      </w:r>
      <w:r w:rsidRPr="00D33DD1">
        <w:rPr>
          <w:b/>
          <w:sz w:val="24"/>
          <w:szCs w:val="24"/>
        </w:rPr>
        <w:t>ALLEGATO A</w:t>
      </w:r>
      <w:r>
        <w:rPr>
          <w:sz w:val="24"/>
          <w:szCs w:val="24"/>
        </w:rPr>
        <w:t>)</w:t>
      </w:r>
    </w:p>
    <w:p w:rsidR="00F85A51" w:rsidRDefault="00D33DD1" w:rsidP="00E44880">
      <w:pPr>
        <w:jc w:val="both"/>
        <w:rPr>
          <w:sz w:val="24"/>
          <w:szCs w:val="24"/>
        </w:rPr>
      </w:pPr>
      <w:r>
        <w:rPr>
          <w:sz w:val="24"/>
          <w:szCs w:val="24"/>
        </w:rPr>
        <w:t>- Capitolat</w:t>
      </w:r>
      <w:r w:rsidR="00576D3A">
        <w:rPr>
          <w:sz w:val="24"/>
          <w:szCs w:val="24"/>
        </w:rPr>
        <w:t>o Tecnico</w:t>
      </w:r>
      <w:r>
        <w:rPr>
          <w:sz w:val="24"/>
          <w:szCs w:val="24"/>
        </w:rPr>
        <w:t xml:space="preserve"> (</w:t>
      </w:r>
      <w:r w:rsidRPr="00D33DD1">
        <w:rPr>
          <w:b/>
          <w:sz w:val="24"/>
          <w:szCs w:val="24"/>
        </w:rPr>
        <w:t>ALLEGAT</w:t>
      </w:r>
      <w:r w:rsidR="00DC4A0A">
        <w:rPr>
          <w:b/>
          <w:sz w:val="24"/>
          <w:szCs w:val="24"/>
        </w:rPr>
        <w:t>O</w:t>
      </w:r>
      <w:r w:rsidRPr="00D33DD1">
        <w:rPr>
          <w:b/>
          <w:sz w:val="24"/>
          <w:szCs w:val="24"/>
        </w:rPr>
        <w:t xml:space="preserve"> B</w:t>
      </w:r>
      <w:r>
        <w:rPr>
          <w:sz w:val="24"/>
          <w:szCs w:val="24"/>
        </w:rPr>
        <w:t>)</w:t>
      </w:r>
    </w:p>
    <w:p w:rsidR="00F85A51" w:rsidRDefault="00D33DD1" w:rsidP="00E44880">
      <w:pPr>
        <w:jc w:val="both"/>
        <w:rPr>
          <w:b/>
          <w:sz w:val="24"/>
          <w:szCs w:val="24"/>
        </w:rPr>
      </w:pPr>
      <w:r>
        <w:rPr>
          <w:b/>
          <w:sz w:val="24"/>
          <w:szCs w:val="24"/>
        </w:rPr>
        <w:t xml:space="preserve">Codesta impresa, ove interessata, è invitata a presentare la propria migliore </w:t>
      </w:r>
      <w:proofErr w:type="spellStart"/>
      <w:r>
        <w:rPr>
          <w:b/>
          <w:sz w:val="24"/>
          <w:szCs w:val="24"/>
        </w:rPr>
        <w:t>offertaeconomica</w:t>
      </w:r>
      <w:proofErr w:type="spellEnd"/>
      <w:r>
        <w:rPr>
          <w:b/>
          <w:sz w:val="24"/>
          <w:szCs w:val="24"/>
        </w:rPr>
        <w:t xml:space="preserve"> attraverso il sistema del Mercato Elettronico della P.A., per la realizzazione della fornitura indicata in oggetto entro e non oltre </w:t>
      </w:r>
      <w:r w:rsidRPr="007726D1">
        <w:rPr>
          <w:b/>
          <w:sz w:val="24"/>
          <w:szCs w:val="24"/>
        </w:rPr>
        <w:t xml:space="preserve">il </w:t>
      </w:r>
      <w:r w:rsidR="00C639E9" w:rsidRPr="007726D1">
        <w:rPr>
          <w:b/>
          <w:sz w:val="24"/>
          <w:szCs w:val="24"/>
        </w:rPr>
        <w:t>2</w:t>
      </w:r>
      <w:r w:rsidR="007726D1" w:rsidRPr="007726D1">
        <w:rPr>
          <w:b/>
          <w:sz w:val="24"/>
          <w:szCs w:val="24"/>
        </w:rPr>
        <w:t>1</w:t>
      </w:r>
      <w:r w:rsidRPr="007726D1">
        <w:rPr>
          <w:b/>
          <w:sz w:val="24"/>
          <w:szCs w:val="24"/>
        </w:rPr>
        <w:t>/</w:t>
      </w:r>
      <w:r w:rsidR="007726D1" w:rsidRPr="007726D1">
        <w:rPr>
          <w:b/>
          <w:sz w:val="24"/>
          <w:szCs w:val="24"/>
        </w:rPr>
        <w:t>0</w:t>
      </w:r>
      <w:r w:rsidR="00C639E9" w:rsidRPr="007726D1">
        <w:rPr>
          <w:b/>
          <w:sz w:val="24"/>
          <w:szCs w:val="24"/>
        </w:rPr>
        <w:t>2</w:t>
      </w:r>
      <w:r w:rsidRPr="007726D1">
        <w:rPr>
          <w:b/>
          <w:sz w:val="24"/>
          <w:szCs w:val="24"/>
        </w:rPr>
        <w:t>/</w:t>
      </w:r>
      <w:r w:rsidR="00C639E9" w:rsidRPr="007726D1">
        <w:rPr>
          <w:b/>
          <w:sz w:val="24"/>
          <w:szCs w:val="24"/>
        </w:rPr>
        <w:t>201</w:t>
      </w:r>
      <w:r w:rsidR="007726D1" w:rsidRPr="007726D1">
        <w:rPr>
          <w:b/>
          <w:sz w:val="24"/>
          <w:szCs w:val="24"/>
        </w:rPr>
        <w:t>9</w:t>
      </w:r>
      <w:r w:rsidRPr="007726D1">
        <w:rPr>
          <w:b/>
          <w:sz w:val="24"/>
          <w:szCs w:val="24"/>
        </w:rPr>
        <w:t xml:space="preserve"> alle ore </w:t>
      </w:r>
      <w:r w:rsidR="00C639E9" w:rsidRPr="007726D1">
        <w:rPr>
          <w:b/>
          <w:sz w:val="24"/>
          <w:szCs w:val="24"/>
        </w:rPr>
        <w:t>10</w:t>
      </w:r>
      <w:r w:rsidRPr="007726D1">
        <w:rPr>
          <w:b/>
          <w:sz w:val="24"/>
          <w:szCs w:val="24"/>
        </w:rPr>
        <w:t>.</w:t>
      </w:r>
      <w:r w:rsidR="00C639E9" w:rsidRPr="007726D1">
        <w:rPr>
          <w:b/>
          <w:sz w:val="24"/>
          <w:szCs w:val="24"/>
        </w:rPr>
        <w:t>00</w:t>
      </w:r>
      <w:r w:rsidRPr="007726D1">
        <w:rPr>
          <w:b/>
          <w:sz w:val="24"/>
          <w:szCs w:val="24"/>
        </w:rPr>
        <w:t>.</w:t>
      </w:r>
      <w:r>
        <w:rPr>
          <w:b/>
          <w:sz w:val="24"/>
          <w:szCs w:val="24"/>
        </w:rPr>
        <w:t xml:space="preserve"> </w:t>
      </w:r>
    </w:p>
    <w:p w:rsidR="00F85A51" w:rsidRDefault="00F85A51" w:rsidP="00E44880">
      <w:pPr>
        <w:jc w:val="both"/>
        <w:rPr>
          <w:sz w:val="24"/>
          <w:szCs w:val="24"/>
        </w:rPr>
      </w:pPr>
    </w:p>
    <w:p w:rsidR="00E44880" w:rsidRDefault="00E44880" w:rsidP="00E44880">
      <w:pPr>
        <w:ind w:left="5664" w:firstLine="707"/>
        <w:rPr>
          <w:sz w:val="24"/>
          <w:szCs w:val="24"/>
        </w:rPr>
      </w:pPr>
    </w:p>
    <w:p w:rsidR="00E44880" w:rsidRDefault="00E44880" w:rsidP="00E44880">
      <w:pPr>
        <w:ind w:left="5664" w:firstLine="707"/>
        <w:rPr>
          <w:sz w:val="24"/>
          <w:szCs w:val="24"/>
        </w:rPr>
      </w:pPr>
    </w:p>
    <w:p w:rsidR="00F85A51" w:rsidRDefault="00D33DD1" w:rsidP="00E44880">
      <w:pPr>
        <w:ind w:left="5664" w:firstLine="707"/>
        <w:rPr>
          <w:sz w:val="24"/>
          <w:szCs w:val="24"/>
        </w:rPr>
      </w:pPr>
      <w:r>
        <w:rPr>
          <w:sz w:val="24"/>
          <w:szCs w:val="24"/>
        </w:rPr>
        <w:t>IL DIRIGENTE SCOLASTICO</w:t>
      </w:r>
    </w:p>
    <w:p w:rsidR="00F85A51" w:rsidRDefault="00D33DD1" w:rsidP="00E4488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Dott.ssa Maria Gabriella </w:t>
      </w:r>
      <w:proofErr w:type="spellStart"/>
      <w:r>
        <w:rPr>
          <w:sz w:val="24"/>
          <w:szCs w:val="24"/>
        </w:rPr>
        <w:t>Picci</w:t>
      </w:r>
      <w:proofErr w:type="spellEnd"/>
    </w:p>
    <w:p w:rsidR="00F85A51" w:rsidRDefault="00D33DD1" w:rsidP="00E44880">
      <w:pPr>
        <w:jc w:val="both"/>
        <w:rPr>
          <w:b/>
          <w:sz w:val="24"/>
          <w:szCs w:val="24"/>
        </w:rPr>
      </w:pPr>
      <w:r>
        <w:br w:type="page"/>
      </w:r>
    </w:p>
    <w:p w:rsidR="00F85A51" w:rsidRDefault="00D33DD1" w:rsidP="00E44880">
      <w:pPr>
        <w:jc w:val="right"/>
        <w:rPr>
          <w:sz w:val="24"/>
          <w:szCs w:val="24"/>
        </w:rPr>
      </w:pPr>
      <w:r>
        <w:rPr>
          <w:sz w:val="24"/>
          <w:szCs w:val="24"/>
        </w:rPr>
        <w:lastRenderedPageBreak/>
        <w:t xml:space="preserve">(ALLEGATO </w:t>
      </w:r>
      <w:r w:rsidR="008A11E9">
        <w:rPr>
          <w:sz w:val="24"/>
          <w:szCs w:val="24"/>
        </w:rPr>
        <w:t>A</w:t>
      </w:r>
      <w:r>
        <w:rPr>
          <w:sz w:val="24"/>
          <w:szCs w:val="24"/>
        </w:rPr>
        <w:t>)</w:t>
      </w:r>
    </w:p>
    <w:p w:rsidR="00E44880" w:rsidRDefault="00E44880" w:rsidP="00E44880">
      <w:pPr>
        <w:jc w:val="center"/>
        <w:rPr>
          <w:b/>
          <w:sz w:val="24"/>
          <w:szCs w:val="24"/>
        </w:rPr>
      </w:pPr>
    </w:p>
    <w:p w:rsidR="00F85A51" w:rsidRPr="00EC78E8" w:rsidRDefault="00D33DD1" w:rsidP="00E44880">
      <w:pPr>
        <w:jc w:val="center"/>
        <w:rPr>
          <w:b/>
          <w:sz w:val="24"/>
          <w:szCs w:val="24"/>
        </w:rPr>
      </w:pPr>
      <w:r w:rsidRPr="00EC78E8">
        <w:rPr>
          <w:b/>
          <w:sz w:val="24"/>
          <w:szCs w:val="24"/>
        </w:rPr>
        <w:t xml:space="preserve">DISCIPLINARE RDO n. </w:t>
      </w:r>
      <w:r w:rsidR="00EC78E8" w:rsidRPr="00EC78E8">
        <w:rPr>
          <w:b/>
        </w:rPr>
        <w:t>2218378</w:t>
      </w:r>
    </w:p>
    <w:p w:rsidR="00E44880" w:rsidRPr="00EC78E8" w:rsidRDefault="00E44880" w:rsidP="00E44880">
      <w:pPr>
        <w:jc w:val="both"/>
        <w:rPr>
          <w:b/>
          <w:sz w:val="24"/>
          <w:szCs w:val="24"/>
        </w:rPr>
      </w:pPr>
    </w:p>
    <w:p w:rsidR="00F85A51" w:rsidRPr="004D6524" w:rsidRDefault="00D33DD1" w:rsidP="00E44880">
      <w:pPr>
        <w:jc w:val="both"/>
        <w:rPr>
          <w:sz w:val="24"/>
          <w:szCs w:val="24"/>
        </w:rPr>
      </w:pPr>
      <w:r w:rsidRPr="00EC78E8">
        <w:rPr>
          <w:b/>
          <w:sz w:val="24"/>
          <w:szCs w:val="24"/>
        </w:rPr>
        <w:t xml:space="preserve">Disciplinare di Gara della RDO </w:t>
      </w:r>
      <w:proofErr w:type="spellStart"/>
      <w:r w:rsidRPr="00EC78E8">
        <w:rPr>
          <w:b/>
          <w:sz w:val="24"/>
          <w:szCs w:val="24"/>
        </w:rPr>
        <w:t>MePa</w:t>
      </w:r>
      <w:proofErr w:type="spellEnd"/>
      <w:r w:rsidRPr="00EC78E8">
        <w:rPr>
          <w:b/>
          <w:sz w:val="24"/>
          <w:szCs w:val="24"/>
        </w:rPr>
        <w:t xml:space="preserve"> n. </w:t>
      </w:r>
      <w:r w:rsidR="00EC78E8" w:rsidRPr="00EC78E8">
        <w:rPr>
          <w:b/>
        </w:rPr>
        <w:t>2218378</w:t>
      </w:r>
      <w:r w:rsidRPr="00EC78E8">
        <w:rPr>
          <w:b/>
          <w:sz w:val="24"/>
          <w:szCs w:val="24"/>
        </w:rPr>
        <w:t xml:space="preserve"> per il “</w:t>
      </w:r>
      <w:r w:rsidRPr="00EC78E8">
        <w:rPr>
          <w:b/>
          <w:i/>
          <w:sz w:val="24"/>
          <w:szCs w:val="24"/>
        </w:rPr>
        <w:t>Servizio</w:t>
      </w:r>
      <w:r w:rsidR="00EC78E8">
        <w:rPr>
          <w:b/>
          <w:i/>
          <w:sz w:val="24"/>
          <w:szCs w:val="24"/>
        </w:rPr>
        <w:t xml:space="preserve"> </w:t>
      </w:r>
      <w:r w:rsidRPr="00EC78E8">
        <w:rPr>
          <w:b/>
          <w:i/>
          <w:sz w:val="24"/>
          <w:szCs w:val="24"/>
        </w:rPr>
        <w:t>di fornitura di attrezzature, strumentazioni tecnico informatiche, software e arredi per il</w:t>
      </w:r>
      <w:r w:rsidRPr="004D6524">
        <w:rPr>
          <w:b/>
          <w:i/>
          <w:sz w:val="24"/>
          <w:szCs w:val="24"/>
        </w:rPr>
        <w:t xml:space="preserve"> laboratorio </w:t>
      </w:r>
      <w:r w:rsidR="00CB29E7">
        <w:rPr>
          <w:b/>
          <w:i/>
          <w:sz w:val="24"/>
          <w:szCs w:val="24"/>
        </w:rPr>
        <w:t>di Lingue della Sede Associata di Serramanna</w:t>
      </w:r>
      <w:r w:rsidRPr="004D6524">
        <w:rPr>
          <w:b/>
          <w:sz w:val="24"/>
          <w:szCs w:val="24"/>
        </w:rPr>
        <w:t>”</w:t>
      </w:r>
    </w:p>
    <w:p w:rsidR="00F85A51" w:rsidRDefault="00D33DD1" w:rsidP="00E44880">
      <w:pPr>
        <w:jc w:val="both"/>
        <w:rPr>
          <w:b/>
          <w:i/>
          <w:sz w:val="24"/>
          <w:szCs w:val="24"/>
        </w:rPr>
      </w:pPr>
      <w:r w:rsidRPr="004D6524">
        <w:rPr>
          <w:b/>
          <w:sz w:val="24"/>
          <w:szCs w:val="24"/>
        </w:rPr>
        <w:t xml:space="preserve">Codice identificativo progetto: </w:t>
      </w:r>
      <w:r w:rsidRPr="004D6524">
        <w:rPr>
          <w:b/>
          <w:i/>
          <w:sz w:val="24"/>
          <w:szCs w:val="24"/>
        </w:rPr>
        <w:t>10.8.1.B</w:t>
      </w:r>
      <w:r w:rsidR="00CB29E7">
        <w:rPr>
          <w:b/>
          <w:i/>
          <w:sz w:val="24"/>
          <w:szCs w:val="24"/>
        </w:rPr>
        <w:t>1</w:t>
      </w:r>
      <w:r w:rsidRPr="004D6524">
        <w:rPr>
          <w:b/>
          <w:i/>
          <w:sz w:val="24"/>
          <w:szCs w:val="24"/>
        </w:rPr>
        <w:t>-FESRPON-SA-2018-</w:t>
      </w:r>
      <w:r w:rsidR="00CB29E7">
        <w:rPr>
          <w:b/>
          <w:i/>
          <w:sz w:val="24"/>
          <w:szCs w:val="24"/>
        </w:rPr>
        <w:t>41</w:t>
      </w:r>
      <w:r w:rsidRPr="004D6524">
        <w:rPr>
          <w:b/>
          <w:i/>
          <w:sz w:val="24"/>
          <w:szCs w:val="24"/>
        </w:rPr>
        <w:t xml:space="preserve"> “</w:t>
      </w:r>
      <w:r w:rsidR="00CB29E7">
        <w:rPr>
          <w:b/>
          <w:i/>
          <w:sz w:val="24"/>
          <w:szCs w:val="24"/>
        </w:rPr>
        <w:t>RAFFORZIAMO LE COMPETENZE</w:t>
      </w:r>
      <w:r w:rsidRPr="004D6524">
        <w:rPr>
          <w:b/>
          <w:i/>
          <w:sz w:val="24"/>
          <w:szCs w:val="24"/>
        </w:rPr>
        <w:t xml:space="preserve">” - </w:t>
      </w:r>
      <w:r w:rsidRPr="004D6524">
        <w:rPr>
          <w:b/>
          <w:sz w:val="24"/>
          <w:szCs w:val="24"/>
        </w:rPr>
        <w:t xml:space="preserve">Codice CUP: </w:t>
      </w:r>
      <w:r w:rsidR="00CB29E7" w:rsidRPr="00B6445D">
        <w:rPr>
          <w:b/>
          <w:sz w:val="24"/>
          <w:szCs w:val="24"/>
        </w:rPr>
        <w:t>B37D18000290007</w:t>
      </w:r>
    </w:p>
    <w:p w:rsidR="00E44880" w:rsidRPr="004D6524" w:rsidRDefault="00E44880" w:rsidP="00E44880">
      <w:pPr>
        <w:jc w:val="both"/>
        <w:rPr>
          <w:b/>
          <w:i/>
          <w:sz w:val="24"/>
          <w:szCs w:val="24"/>
        </w:rPr>
      </w:pPr>
    </w:p>
    <w:p w:rsidR="00F85A51" w:rsidRDefault="00D33DD1" w:rsidP="00E44880">
      <w:pPr>
        <w:numPr>
          <w:ilvl w:val="0"/>
          <w:numId w:val="6"/>
        </w:numPr>
        <w:jc w:val="both"/>
        <w:rPr>
          <w:b/>
          <w:sz w:val="24"/>
          <w:szCs w:val="24"/>
        </w:rPr>
      </w:pPr>
      <w:r>
        <w:rPr>
          <w:b/>
          <w:sz w:val="24"/>
          <w:szCs w:val="24"/>
        </w:rPr>
        <w:t>PREMESSA</w:t>
      </w:r>
    </w:p>
    <w:p w:rsidR="00F85A51" w:rsidRDefault="00D33DD1" w:rsidP="00E44880">
      <w:pPr>
        <w:jc w:val="both"/>
        <w:rPr>
          <w:sz w:val="24"/>
          <w:szCs w:val="24"/>
        </w:rPr>
      </w:pPr>
      <w:r>
        <w:rPr>
          <w:sz w:val="24"/>
          <w:szCs w:val="24"/>
        </w:rPr>
        <w:t xml:space="preserve">A seguito della nota </w:t>
      </w:r>
      <w:proofErr w:type="spellStart"/>
      <w:r>
        <w:rPr>
          <w:sz w:val="24"/>
          <w:szCs w:val="24"/>
        </w:rPr>
        <w:t>prot</w:t>
      </w:r>
      <w:proofErr w:type="spellEnd"/>
      <w:r>
        <w:rPr>
          <w:sz w:val="24"/>
          <w:szCs w:val="24"/>
        </w:rPr>
        <w:t>. n. AOODGEFID/987</w:t>
      </w:r>
      <w:r w:rsidR="00CB29E7">
        <w:rPr>
          <w:sz w:val="24"/>
          <w:szCs w:val="24"/>
        </w:rPr>
        <w:t>3</w:t>
      </w:r>
      <w:r>
        <w:rPr>
          <w:sz w:val="24"/>
          <w:szCs w:val="24"/>
        </w:rPr>
        <w:t xml:space="preserve"> del 20/04/2018 con la quale il </w:t>
      </w:r>
      <w:r>
        <w:rPr>
          <w:i/>
          <w:sz w:val="24"/>
          <w:szCs w:val="24"/>
        </w:rPr>
        <w:t>Dipartimento per la Programmazione e Gestione delle Risorse Umane, Finanziarie e Strumentali - Direzione Generale per interventi in materia di edilizia scolastica, per la gestione dei fondi strutturali per l’istruzione e l’innovazione digitale – Uff. IV del MIUR</w:t>
      </w:r>
      <w:r>
        <w:rPr>
          <w:sz w:val="24"/>
          <w:szCs w:val="24"/>
        </w:rPr>
        <w:t xml:space="preserve"> ha comunicato che è stato autorizzato il progetto proposto da codesta Istituzione Scolastica, compreso nella graduatoria approvata con nota </w:t>
      </w:r>
      <w:proofErr w:type="spellStart"/>
      <w:r>
        <w:rPr>
          <w:sz w:val="24"/>
          <w:szCs w:val="24"/>
        </w:rPr>
        <w:t>prot</w:t>
      </w:r>
      <w:proofErr w:type="spellEnd"/>
      <w:r>
        <w:rPr>
          <w:sz w:val="24"/>
          <w:szCs w:val="24"/>
        </w:rPr>
        <w:t xml:space="preserve">. AOODGEFID </w:t>
      </w:r>
      <w:proofErr w:type="spellStart"/>
      <w:r>
        <w:rPr>
          <w:sz w:val="24"/>
          <w:szCs w:val="24"/>
        </w:rPr>
        <w:t>num</w:t>
      </w:r>
      <w:proofErr w:type="spellEnd"/>
      <w:r>
        <w:rPr>
          <w:sz w:val="24"/>
          <w:szCs w:val="24"/>
        </w:rPr>
        <w:t>. 9856 del 19/04/2018, l’Istituto di Istruzione Superiore “M.</w:t>
      </w:r>
      <w:r w:rsidR="00EC78E8">
        <w:rPr>
          <w:sz w:val="24"/>
          <w:szCs w:val="24"/>
        </w:rPr>
        <w:t xml:space="preserve"> </w:t>
      </w:r>
      <w:r>
        <w:rPr>
          <w:sz w:val="24"/>
          <w:szCs w:val="24"/>
        </w:rPr>
        <w:t>Buonarroti” intende procedere con l’avvio di una procedura di gara per l’affidamento di incarico di “</w:t>
      </w:r>
      <w:r>
        <w:rPr>
          <w:b/>
          <w:sz w:val="24"/>
          <w:szCs w:val="24"/>
        </w:rPr>
        <w:t>Servizio</w:t>
      </w:r>
      <w:r w:rsidR="00EC78E8">
        <w:rPr>
          <w:b/>
          <w:sz w:val="24"/>
          <w:szCs w:val="24"/>
        </w:rPr>
        <w:t xml:space="preserve"> </w:t>
      </w:r>
      <w:r>
        <w:rPr>
          <w:b/>
          <w:sz w:val="24"/>
          <w:szCs w:val="24"/>
        </w:rPr>
        <w:t xml:space="preserve">di fornitura di attrezzature, strumentazioni tecnico informatiche, software e </w:t>
      </w:r>
      <w:r w:rsidRPr="00EC78E8">
        <w:rPr>
          <w:b/>
          <w:sz w:val="24"/>
          <w:szCs w:val="24"/>
        </w:rPr>
        <w:t>arredi p</w:t>
      </w:r>
      <w:r>
        <w:rPr>
          <w:b/>
          <w:sz w:val="24"/>
          <w:szCs w:val="24"/>
        </w:rPr>
        <w:t xml:space="preserve">er il laboratorio </w:t>
      </w:r>
      <w:r w:rsidR="00CB29E7">
        <w:rPr>
          <w:b/>
          <w:sz w:val="24"/>
          <w:szCs w:val="24"/>
        </w:rPr>
        <w:t>di Lingue della Sede Associata di Serramanna</w:t>
      </w:r>
      <w:r>
        <w:rPr>
          <w:b/>
          <w:sz w:val="24"/>
          <w:szCs w:val="24"/>
        </w:rPr>
        <w:t>”</w:t>
      </w:r>
      <w:r>
        <w:rPr>
          <w:sz w:val="24"/>
          <w:szCs w:val="24"/>
        </w:rPr>
        <w:t xml:space="preserve">, che si svolgerà interamente per via telematica sulla piattaforma </w:t>
      </w:r>
      <w:proofErr w:type="spellStart"/>
      <w:r>
        <w:rPr>
          <w:sz w:val="24"/>
          <w:szCs w:val="24"/>
        </w:rPr>
        <w:t>Consip</w:t>
      </w:r>
      <w:proofErr w:type="spellEnd"/>
      <w:r>
        <w:rPr>
          <w:sz w:val="24"/>
          <w:szCs w:val="24"/>
        </w:rPr>
        <w:t>, strumento “Mercato Elettronico (</w:t>
      </w:r>
      <w:proofErr w:type="spellStart"/>
      <w:r>
        <w:rPr>
          <w:sz w:val="24"/>
          <w:szCs w:val="24"/>
        </w:rPr>
        <w:t>MePA</w:t>
      </w:r>
      <w:proofErr w:type="spellEnd"/>
      <w:r>
        <w:rPr>
          <w:sz w:val="24"/>
          <w:szCs w:val="24"/>
        </w:rPr>
        <w:t>)” – sito www.acquistinretepa.it, mediante richiesta di offerta (</w:t>
      </w:r>
      <w:proofErr w:type="spellStart"/>
      <w:r>
        <w:rPr>
          <w:sz w:val="24"/>
          <w:szCs w:val="24"/>
        </w:rPr>
        <w:t>RdO</w:t>
      </w:r>
      <w:proofErr w:type="spellEnd"/>
      <w:r>
        <w:rPr>
          <w:sz w:val="24"/>
          <w:szCs w:val="24"/>
        </w:rPr>
        <w:t xml:space="preserve">) ai sensi degli art. 36 e 58 D. </w:t>
      </w:r>
      <w:proofErr w:type="spellStart"/>
      <w:r>
        <w:rPr>
          <w:sz w:val="24"/>
          <w:szCs w:val="24"/>
        </w:rPr>
        <w:t>Lgs</w:t>
      </w:r>
      <w:proofErr w:type="spellEnd"/>
      <w:r>
        <w:rPr>
          <w:sz w:val="24"/>
          <w:szCs w:val="24"/>
        </w:rPr>
        <w:t>. 50/2016 con procedura negoziata, previa consultazione di almeno cinque operatori economici, al ribasso sul prezzo a base d'asta.</w:t>
      </w:r>
    </w:p>
    <w:p w:rsidR="00F85A51" w:rsidRDefault="00D33DD1" w:rsidP="00E44880">
      <w:pPr>
        <w:jc w:val="both"/>
        <w:rPr>
          <w:sz w:val="24"/>
          <w:szCs w:val="24"/>
        </w:rPr>
      </w:pPr>
      <w:r>
        <w:rPr>
          <w:sz w:val="24"/>
          <w:szCs w:val="24"/>
        </w:rPr>
        <w:t>La procedura si svolge nell’ambito dei Fondi Strutturali Europei – Programma Operativo Nazionale “Per la scuola, competenze e ambienti per l’apprendimento” 2014-2020. Asse II - Infrastrutture per l’istruzione – Fondo Europeo di Sviluppo Regionale (FESR) - Obiettivo specifico – 10.8 – “Diffusione della società della conoscenza nel mondo della scuola e della formazione e adozione di approcci didattici innovativi” – Azione 10.8.1 Interventi infrastrutturali per l’innovazione tecnologica, laboratori di settore e per l’apprendimento delle competenze chiave - 10.8.1.B</w:t>
      </w:r>
      <w:r w:rsidR="00CB29E7">
        <w:rPr>
          <w:sz w:val="24"/>
          <w:szCs w:val="24"/>
        </w:rPr>
        <w:t>1</w:t>
      </w:r>
      <w:r>
        <w:rPr>
          <w:sz w:val="24"/>
          <w:szCs w:val="24"/>
        </w:rPr>
        <w:t xml:space="preserve"> - </w:t>
      </w:r>
      <w:r w:rsidR="00CB29E7" w:rsidRPr="00B6445D">
        <w:rPr>
          <w:sz w:val="24"/>
          <w:szCs w:val="24"/>
        </w:rPr>
        <w:t>Laboratori per lo sviluppo delle competenze di base</w:t>
      </w:r>
      <w:r>
        <w:rPr>
          <w:sz w:val="24"/>
          <w:szCs w:val="24"/>
        </w:rPr>
        <w:t>.</w:t>
      </w:r>
    </w:p>
    <w:p w:rsidR="00F85A51" w:rsidRDefault="00D33DD1" w:rsidP="00E44880">
      <w:pPr>
        <w:jc w:val="both"/>
        <w:rPr>
          <w:sz w:val="24"/>
          <w:szCs w:val="24"/>
        </w:rPr>
      </w:pPr>
      <w:r>
        <w:rPr>
          <w:sz w:val="24"/>
          <w:szCs w:val="24"/>
        </w:rPr>
        <w:t>Si precisa inoltre che la procedura in oggetto è stata avviata a seguito della “Determina a contrarre” del Dirigente Scolastico</w:t>
      </w:r>
      <w:r w:rsidR="00936FA8">
        <w:rPr>
          <w:sz w:val="24"/>
          <w:szCs w:val="24"/>
        </w:rPr>
        <w:t xml:space="preserve"> PROT. 1293/2019 DELL’11/02/2019</w:t>
      </w:r>
      <w:r>
        <w:rPr>
          <w:sz w:val="24"/>
          <w:szCs w:val="24"/>
        </w:rPr>
        <w:t>.</w:t>
      </w:r>
    </w:p>
    <w:p w:rsidR="00E44880" w:rsidRDefault="00E44880" w:rsidP="00E44880">
      <w:pPr>
        <w:jc w:val="both"/>
        <w:rPr>
          <w:sz w:val="24"/>
          <w:szCs w:val="24"/>
        </w:rPr>
      </w:pPr>
    </w:p>
    <w:p w:rsidR="00F85A51" w:rsidRDefault="00D33DD1" w:rsidP="00E44880">
      <w:pPr>
        <w:numPr>
          <w:ilvl w:val="0"/>
          <w:numId w:val="6"/>
        </w:numPr>
        <w:jc w:val="both"/>
        <w:rPr>
          <w:b/>
          <w:sz w:val="24"/>
          <w:szCs w:val="24"/>
        </w:rPr>
      </w:pPr>
      <w:r w:rsidRPr="0000034D">
        <w:rPr>
          <w:b/>
          <w:sz w:val="24"/>
          <w:szCs w:val="24"/>
        </w:rPr>
        <w:t>PROGETTO</w:t>
      </w:r>
      <w:r w:rsidR="0000034D" w:rsidRPr="0000034D">
        <w:rPr>
          <w:b/>
          <w:sz w:val="24"/>
          <w:szCs w:val="24"/>
        </w:rPr>
        <w:t xml:space="preserve">, </w:t>
      </w:r>
      <w:r w:rsidR="0000034D">
        <w:rPr>
          <w:b/>
          <w:sz w:val="24"/>
          <w:szCs w:val="24"/>
        </w:rPr>
        <w:t>INDIVIDUAZIONE DEI LOTTI E DELLE CATEGORIE MERCEOLOGICHE, CODICE CIG E IMPORTI A BASE D’ASTA</w:t>
      </w:r>
    </w:p>
    <w:p w:rsidR="00E44880" w:rsidRPr="0000034D" w:rsidRDefault="00E44880" w:rsidP="00E44880">
      <w:pPr>
        <w:ind w:left="720"/>
        <w:jc w:val="both"/>
        <w:rPr>
          <w:b/>
          <w:sz w:val="24"/>
          <w:szCs w:val="24"/>
        </w:rPr>
      </w:pPr>
    </w:p>
    <w:tbl>
      <w:tblPr>
        <w:tblStyle w:val="a"/>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938"/>
      </w:tblGrid>
      <w:tr w:rsidR="00F85A51">
        <w:tc>
          <w:tcPr>
            <w:tcW w:w="3256" w:type="dxa"/>
          </w:tcPr>
          <w:p w:rsidR="00F85A51" w:rsidRDefault="00D33DD1" w:rsidP="00E44880">
            <w:pPr>
              <w:rPr>
                <w:sz w:val="24"/>
                <w:szCs w:val="24"/>
              </w:rPr>
            </w:pPr>
            <w:r>
              <w:rPr>
                <w:sz w:val="24"/>
                <w:szCs w:val="24"/>
              </w:rPr>
              <w:t>Codice identificativo progetto:</w:t>
            </w:r>
          </w:p>
        </w:tc>
        <w:tc>
          <w:tcPr>
            <w:tcW w:w="6938" w:type="dxa"/>
          </w:tcPr>
          <w:p w:rsidR="00F85A51" w:rsidRDefault="00D33DD1" w:rsidP="00E44880">
            <w:pPr>
              <w:rPr>
                <w:i/>
                <w:sz w:val="24"/>
                <w:szCs w:val="24"/>
              </w:rPr>
            </w:pPr>
            <w:r>
              <w:rPr>
                <w:i/>
                <w:sz w:val="24"/>
                <w:szCs w:val="24"/>
              </w:rPr>
              <w:t>10.8.1.B</w:t>
            </w:r>
            <w:r w:rsidR="00CB29E7">
              <w:rPr>
                <w:i/>
                <w:sz w:val="24"/>
                <w:szCs w:val="24"/>
              </w:rPr>
              <w:t>1</w:t>
            </w:r>
            <w:r>
              <w:rPr>
                <w:i/>
                <w:sz w:val="24"/>
                <w:szCs w:val="24"/>
              </w:rPr>
              <w:t>-FESRPON-SA-2018-</w:t>
            </w:r>
            <w:r w:rsidR="00CB29E7">
              <w:rPr>
                <w:i/>
                <w:sz w:val="24"/>
                <w:szCs w:val="24"/>
              </w:rPr>
              <w:t>41</w:t>
            </w:r>
          </w:p>
          <w:p w:rsidR="00F85A51" w:rsidRDefault="00CB29E7" w:rsidP="00E44880">
            <w:pPr>
              <w:rPr>
                <w:i/>
                <w:sz w:val="24"/>
                <w:szCs w:val="24"/>
              </w:rPr>
            </w:pPr>
            <w:r>
              <w:rPr>
                <w:i/>
                <w:sz w:val="24"/>
                <w:szCs w:val="24"/>
              </w:rPr>
              <w:t>RAFFORZIAMO LE COMPETENZE</w:t>
            </w:r>
          </w:p>
        </w:tc>
      </w:tr>
      <w:tr w:rsidR="00CB29E7" w:rsidRPr="00936FA8">
        <w:tc>
          <w:tcPr>
            <w:tcW w:w="3256" w:type="dxa"/>
          </w:tcPr>
          <w:p w:rsidR="00CB29E7" w:rsidRDefault="00CB29E7" w:rsidP="00CB29E7">
            <w:pPr>
              <w:rPr>
                <w:sz w:val="24"/>
                <w:szCs w:val="24"/>
              </w:rPr>
            </w:pPr>
            <w:r>
              <w:rPr>
                <w:sz w:val="24"/>
                <w:szCs w:val="24"/>
              </w:rPr>
              <w:t>Modulo:</w:t>
            </w:r>
          </w:p>
        </w:tc>
        <w:tc>
          <w:tcPr>
            <w:tcW w:w="6938" w:type="dxa"/>
          </w:tcPr>
          <w:p w:rsidR="00CB29E7" w:rsidRPr="00936FA8" w:rsidRDefault="00CB29E7" w:rsidP="00CB29E7">
            <w:pPr>
              <w:rPr>
                <w:i/>
                <w:sz w:val="24"/>
                <w:szCs w:val="24"/>
                <w:lang w:val="en-US"/>
              </w:rPr>
            </w:pPr>
            <w:r w:rsidRPr="00936FA8">
              <w:rPr>
                <w:i/>
                <w:sz w:val="24"/>
                <w:szCs w:val="24"/>
                <w:lang w:val="en-US"/>
              </w:rPr>
              <w:t>IT LAB FOR INTERACTIVE LANGUAGESLEARNING - SEDE DI SERRAMANNA</w:t>
            </w:r>
          </w:p>
        </w:tc>
      </w:tr>
      <w:tr w:rsidR="00F85A51">
        <w:tc>
          <w:tcPr>
            <w:tcW w:w="3256" w:type="dxa"/>
          </w:tcPr>
          <w:p w:rsidR="00F85A51" w:rsidRDefault="00D33DD1" w:rsidP="00E44880">
            <w:pPr>
              <w:rPr>
                <w:sz w:val="24"/>
                <w:szCs w:val="24"/>
              </w:rPr>
            </w:pPr>
            <w:r>
              <w:rPr>
                <w:sz w:val="24"/>
                <w:szCs w:val="24"/>
              </w:rPr>
              <w:t>Codice CUP:</w:t>
            </w:r>
          </w:p>
        </w:tc>
        <w:tc>
          <w:tcPr>
            <w:tcW w:w="6938" w:type="dxa"/>
          </w:tcPr>
          <w:p w:rsidR="00F85A51" w:rsidRDefault="00CB29E7" w:rsidP="00E44880">
            <w:pPr>
              <w:rPr>
                <w:i/>
                <w:sz w:val="24"/>
                <w:szCs w:val="24"/>
              </w:rPr>
            </w:pPr>
            <w:r w:rsidRPr="00CB29E7">
              <w:rPr>
                <w:i/>
                <w:sz w:val="24"/>
                <w:szCs w:val="24"/>
              </w:rPr>
              <w:t>B37D18000290007</w:t>
            </w:r>
          </w:p>
        </w:tc>
      </w:tr>
    </w:tbl>
    <w:p w:rsidR="00E44880" w:rsidRDefault="00E44880" w:rsidP="00E44880">
      <w:pPr>
        <w:jc w:val="both"/>
        <w:rPr>
          <w:sz w:val="24"/>
          <w:szCs w:val="24"/>
        </w:rPr>
      </w:pPr>
    </w:p>
    <w:p w:rsidR="00F85A51" w:rsidRDefault="00D33DD1" w:rsidP="00E44880">
      <w:pPr>
        <w:jc w:val="both"/>
        <w:rPr>
          <w:sz w:val="24"/>
          <w:szCs w:val="24"/>
        </w:rPr>
      </w:pPr>
      <w:r>
        <w:rPr>
          <w:sz w:val="24"/>
          <w:szCs w:val="24"/>
        </w:rPr>
        <w:t>Per consentire gli adempimenti previsti dalla L.136/2010 così come modificata e integrata dal Decreto Legge 12 novembre 2010 187 i</w:t>
      </w:r>
      <w:r w:rsidR="00CB29E7">
        <w:rPr>
          <w:sz w:val="24"/>
          <w:szCs w:val="24"/>
        </w:rPr>
        <w:t>l</w:t>
      </w:r>
      <w:r>
        <w:rPr>
          <w:sz w:val="24"/>
          <w:szCs w:val="24"/>
        </w:rPr>
        <w:t xml:space="preserve"> CIG relativ</w:t>
      </w:r>
      <w:r w:rsidR="00CB29E7">
        <w:rPr>
          <w:sz w:val="24"/>
          <w:szCs w:val="24"/>
        </w:rPr>
        <w:t>o</w:t>
      </w:r>
      <w:r>
        <w:rPr>
          <w:sz w:val="24"/>
          <w:szCs w:val="24"/>
        </w:rPr>
        <w:t xml:space="preserve"> a</w:t>
      </w:r>
      <w:r w:rsidR="00CB29E7">
        <w:rPr>
          <w:sz w:val="24"/>
          <w:szCs w:val="24"/>
        </w:rPr>
        <w:t>l</w:t>
      </w:r>
      <w:r>
        <w:rPr>
          <w:sz w:val="24"/>
          <w:szCs w:val="24"/>
        </w:rPr>
        <w:t xml:space="preserve"> singol</w:t>
      </w:r>
      <w:r w:rsidR="00CB29E7">
        <w:rPr>
          <w:sz w:val="24"/>
          <w:szCs w:val="24"/>
        </w:rPr>
        <w:t>o</w:t>
      </w:r>
      <w:r>
        <w:rPr>
          <w:sz w:val="24"/>
          <w:szCs w:val="24"/>
        </w:rPr>
        <w:t xml:space="preserve"> lott</w:t>
      </w:r>
      <w:r w:rsidR="00CB29E7">
        <w:rPr>
          <w:sz w:val="24"/>
          <w:szCs w:val="24"/>
        </w:rPr>
        <w:t>o</w:t>
      </w:r>
      <w:r w:rsidR="00EC78E8">
        <w:rPr>
          <w:sz w:val="24"/>
          <w:szCs w:val="24"/>
        </w:rPr>
        <w:t xml:space="preserve"> </w:t>
      </w:r>
      <w:r w:rsidR="00CB29E7">
        <w:rPr>
          <w:sz w:val="24"/>
          <w:szCs w:val="24"/>
        </w:rPr>
        <w:t xml:space="preserve">è </w:t>
      </w:r>
      <w:r>
        <w:rPr>
          <w:sz w:val="24"/>
          <w:szCs w:val="24"/>
        </w:rPr>
        <w:t>riportat</w:t>
      </w:r>
      <w:r w:rsidR="00CB29E7">
        <w:rPr>
          <w:sz w:val="24"/>
          <w:szCs w:val="24"/>
        </w:rPr>
        <w:t>o</w:t>
      </w:r>
      <w:r>
        <w:rPr>
          <w:sz w:val="24"/>
          <w:szCs w:val="24"/>
        </w:rPr>
        <w:t xml:space="preserve"> nella seguente tabella:</w:t>
      </w:r>
    </w:p>
    <w:p w:rsidR="00E44880" w:rsidRDefault="00E44880" w:rsidP="00E44880">
      <w:pPr>
        <w:jc w:val="both"/>
        <w:rPr>
          <w:sz w:val="24"/>
          <w:szCs w:val="24"/>
        </w:rPr>
      </w:pPr>
    </w:p>
    <w:tbl>
      <w:tblPr>
        <w:tblStyle w:val="a0"/>
        <w:tblW w:w="101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3565"/>
        <w:gridCol w:w="2835"/>
        <w:gridCol w:w="1430"/>
        <w:gridCol w:w="1411"/>
      </w:tblGrid>
      <w:tr w:rsidR="00F85A51" w:rsidTr="00F460D7">
        <w:trPr>
          <w:trHeight w:val="560"/>
        </w:trPr>
        <w:tc>
          <w:tcPr>
            <w:tcW w:w="945" w:type="dxa"/>
            <w:vAlign w:val="center"/>
          </w:tcPr>
          <w:p w:rsidR="00F85A51" w:rsidRDefault="00D33DD1" w:rsidP="00E44880">
            <w:pPr>
              <w:jc w:val="center"/>
              <w:rPr>
                <w:b/>
                <w:i/>
              </w:rPr>
            </w:pPr>
            <w:r>
              <w:rPr>
                <w:b/>
                <w:i/>
              </w:rPr>
              <w:t>LOTTO</w:t>
            </w:r>
          </w:p>
          <w:p w:rsidR="00F85A51" w:rsidRDefault="00D33DD1" w:rsidP="00E44880">
            <w:pPr>
              <w:jc w:val="center"/>
              <w:rPr>
                <w:b/>
                <w:i/>
              </w:rPr>
            </w:pPr>
            <w:proofErr w:type="gramStart"/>
            <w:r>
              <w:rPr>
                <w:b/>
                <w:i/>
              </w:rPr>
              <w:t>n</w:t>
            </w:r>
            <w:proofErr w:type="gramEnd"/>
            <w:r>
              <w:rPr>
                <w:b/>
                <w:i/>
              </w:rPr>
              <w:t>°</w:t>
            </w:r>
          </w:p>
        </w:tc>
        <w:tc>
          <w:tcPr>
            <w:tcW w:w="3565" w:type="dxa"/>
            <w:vAlign w:val="center"/>
          </w:tcPr>
          <w:p w:rsidR="00F85A51" w:rsidRDefault="00D33DD1" w:rsidP="00E44880">
            <w:pPr>
              <w:jc w:val="center"/>
              <w:rPr>
                <w:b/>
                <w:i/>
              </w:rPr>
            </w:pPr>
            <w:r>
              <w:rPr>
                <w:b/>
                <w:i/>
              </w:rPr>
              <w:t xml:space="preserve">Nome / Descrizione </w:t>
            </w:r>
          </w:p>
        </w:tc>
        <w:tc>
          <w:tcPr>
            <w:tcW w:w="2835" w:type="dxa"/>
            <w:vAlign w:val="center"/>
          </w:tcPr>
          <w:p w:rsidR="00F85A51" w:rsidRDefault="00D33DD1" w:rsidP="00E44880">
            <w:pPr>
              <w:jc w:val="center"/>
              <w:rPr>
                <w:b/>
                <w:i/>
              </w:rPr>
            </w:pPr>
            <w:r>
              <w:rPr>
                <w:b/>
                <w:i/>
              </w:rPr>
              <w:t>BANDO/Categoria merceologica</w:t>
            </w:r>
          </w:p>
        </w:tc>
        <w:tc>
          <w:tcPr>
            <w:tcW w:w="1430" w:type="dxa"/>
            <w:vAlign w:val="center"/>
          </w:tcPr>
          <w:p w:rsidR="00F85A51" w:rsidRDefault="00D33DD1" w:rsidP="00E44880">
            <w:pPr>
              <w:jc w:val="center"/>
              <w:rPr>
                <w:b/>
                <w:i/>
              </w:rPr>
            </w:pPr>
            <w:r>
              <w:rPr>
                <w:b/>
                <w:i/>
              </w:rPr>
              <w:t>C.I.G.</w:t>
            </w:r>
          </w:p>
        </w:tc>
        <w:tc>
          <w:tcPr>
            <w:tcW w:w="1411" w:type="dxa"/>
            <w:vAlign w:val="center"/>
          </w:tcPr>
          <w:p w:rsidR="00F85A51" w:rsidRDefault="00D33DD1" w:rsidP="00E44880">
            <w:pPr>
              <w:jc w:val="center"/>
              <w:rPr>
                <w:b/>
                <w:i/>
              </w:rPr>
            </w:pPr>
            <w:r>
              <w:rPr>
                <w:b/>
                <w:i/>
              </w:rPr>
              <w:t>Base d’asta</w:t>
            </w:r>
          </w:p>
          <w:p w:rsidR="00F85A51" w:rsidRDefault="00D33DD1" w:rsidP="00E44880">
            <w:pPr>
              <w:jc w:val="center"/>
              <w:rPr>
                <w:b/>
                <w:i/>
              </w:rPr>
            </w:pPr>
            <w:r>
              <w:rPr>
                <w:b/>
                <w:i/>
              </w:rPr>
              <w:t>Importo I.V.A. esclusa</w:t>
            </w:r>
          </w:p>
        </w:tc>
      </w:tr>
      <w:tr w:rsidR="00F85A51" w:rsidTr="00F460D7">
        <w:trPr>
          <w:trHeight w:val="840"/>
        </w:trPr>
        <w:tc>
          <w:tcPr>
            <w:tcW w:w="945" w:type="dxa"/>
            <w:vAlign w:val="center"/>
          </w:tcPr>
          <w:p w:rsidR="00F85A51" w:rsidRDefault="00D33DD1" w:rsidP="00E44880">
            <w:pPr>
              <w:jc w:val="center"/>
            </w:pPr>
            <w:r>
              <w:t>1</w:t>
            </w:r>
          </w:p>
        </w:tc>
        <w:tc>
          <w:tcPr>
            <w:tcW w:w="3565" w:type="dxa"/>
            <w:vAlign w:val="center"/>
          </w:tcPr>
          <w:p w:rsidR="00F85A51" w:rsidRPr="00936FA8" w:rsidRDefault="00CB29E7" w:rsidP="00E44880">
            <w:pPr>
              <w:jc w:val="center"/>
              <w:rPr>
                <w:b/>
                <w:lang w:val="en-US"/>
              </w:rPr>
            </w:pPr>
            <w:r w:rsidRPr="00936FA8">
              <w:rPr>
                <w:b/>
                <w:i/>
                <w:sz w:val="24"/>
                <w:szCs w:val="24"/>
                <w:lang w:val="en-US"/>
              </w:rPr>
              <w:t>IT LAB FOR INTERACTIVE LANGUAGES LEARNING</w:t>
            </w:r>
          </w:p>
          <w:p w:rsidR="00F85A51" w:rsidRDefault="00CB29E7" w:rsidP="00CB29E7">
            <w:pPr>
              <w:jc w:val="center"/>
              <w:rPr>
                <w:highlight w:val="yellow"/>
              </w:rPr>
            </w:pPr>
            <w:r w:rsidRPr="00EC78E8">
              <w:t>Arredi e a</w:t>
            </w:r>
            <w:r w:rsidR="00D33DD1" w:rsidRPr="00EC78E8">
              <w:t>ttrezzature</w:t>
            </w:r>
            <w:r>
              <w:t xml:space="preserve"> informatiche e software per il</w:t>
            </w:r>
            <w:r w:rsidR="00D33DD1">
              <w:t xml:space="preserve"> laboratorio di </w:t>
            </w:r>
            <w:r>
              <w:t>LINGUE della Sede Associata di Serramanna</w:t>
            </w:r>
          </w:p>
        </w:tc>
        <w:tc>
          <w:tcPr>
            <w:tcW w:w="2835" w:type="dxa"/>
            <w:vAlign w:val="center"/>
          </w:tcPr>
          <w:p w:rsidR="00EC78E8" w:rsidRDefault="00EC78E8" w:rsidP="00EC78E8">
            <w:pPr>
              <w:jc w:val="center"/>
            </w:pPr>
            <w:r w:rsidRPr="00FB120A">
              <w:t>BENI/Arredi</w:t>
            </w:r>
            <w:r>
              <w:t xml:space="preserve"> </w:t>
            </w:r>
          </w:p>
          <w:p w:rsidR="00F85A51" w:rsidRDefault="00D33DD1" w:rsidP="00EC78E8">
            <w:pPr>
              <w:jc w:val="center"/>
            </w:pPr>
            <w:r>
              <w:t>BENI/</w:t>
            </w:r>
            <w:r w:rsidR="00EC78E8" w:rsidRPr="00FB120A">
              <w:t xml:space="preserve"> Informatica, Elettronica, Telecomunicazioni</w:t>
            </w:r>
            <w:r w:rsidR="00EC78E8" w:rsidRPr="00A71881">
              <w:t xml:space="preserve"> e Macchine per Ufficio</w:t>
            </w:r>
          </w:p>
        </w:tc>
        <w:tc>
          <w:tcPr>
            <w:tcW w:w="1430" w:type="dxa"/>
            <w:shd w:val="clear" w:color="auto" w:fill="auto"/>
            <w:vAlign w:val="center"/>
          </w:tcPr>
          <w:p w:rsidR="00F85A51" w:rsidRPr="00F460D7" w:rsidRDefault="00936FA8" w:rsidP="00E44880">
            <w:pPr>
              <w:jc w:val="center"/>
            </w:pPr>
            <w:bookmarkStart w:id="0" w:name="_GoBack"/>
            <w:bookmarkEnd w:id="0"/>
            <w:r w:rsidRPr="00936FA8">
              <w:t>Z332719E9C</w:t>
            </w:r>
          </w:p>
        </w:tc>
        <w:tc>
          <w:tcPr>
            <w:tcW w:w="1411" w:type="dxa"/>
            <w:vAlign w:val="center"/>
          </w:tcPr>
          <w:p w:rsidR="00F85A51" w:rsidRDefault="00B7757C" w:rsidP="00E44880">
            <w:pPr>
              <w:jc w:val="center"/>
            </w:pPr>
            <w:r w:rsidRPr="007726D1">
              <w:t>€ 7650,00</w:t>
            </w:r>
          </w:p>
        </w:tc>
      </w:tr>
    </w:tbl>
    <w:p w:rsidR="0000034D" w:rsidRDefault="0000034D" w:rsidP="00E44880">
      <w:pPr>
        <w:pBdr>
          <w:top w:val="nil"/>
          <w:left w:val="nil"/>
          <w:bottom w:val="nil"/>
          <w:right w:val="nil"/>
          <w:between w:val="nil"/>
        </w:pBdr>
        <w:ind w:left="720"/>
        <w:jc w:val="both"/>
        <w:rPr>
          <w:b/>
          <w:sz w:val="24"/>
          <w:szCs w:val="24"/>
        </w:rPr>
      </w:pPr>
    </w:p>
    <w:p w:rsidR="00E44880" w:rsidRDefault="00E44880" w:rsidP="00E44880">
      <w:pPr>
        <w:pBdr>
          <w:top w:val="nil"/>
          <w:left w:val="nil"/>
          <w:bottom w:val="nil"/>
          <w:right w:val="nil"/>
          <w:between w:val="nil"/>
        </w:pBdr>
        <w:ind w:left="720"/>
        <w:jc w:val="both"/>
        <w:rPr>
          <w:b/>
          <w:sz w:val="24"/>
          <w:szCs w:val="24"/>
        </w:rPr>
      </w:pPr>
    </w:p>
    <w:p w:rsidR="007726D1" w:rsidRDefault="007726D1" w:rsidP="00E44880">
      <w:pPr>
        <w:pBdr>
          <w:top w:val="nil"/>
          <w:left w:val="nil"/>
          <w:bottom w:val="nil"/>
          <w:right w:val="nil"/>
          <w:between w:val="nil"/>
        </w:pBdr>
        <w:ind w:left="720"/>
        <w:jc w:val="both"/>
        <w:rPr>
          <w:b/>
          <w:sz w:val="24"/>
          <w:szCs w:val="24"/>
        </w:rPr>
      </w:pPr>
    </w:p>
    <w:p w:rsidR="007726D1" w:rsidRDefault="007726D1" w:rsidP="00E44880">
      <w:pPr>
        <w:pBdr>
          <w:top w:val="nil"/>
          <w:left w:val="nil"/>
          <w:bottom w:val="nil"/>
          <w:right w:val="nil"/>
          <w:between w:val="nil"/>
        </w:pBdr>
        <w:ind w:left="720"/>
        <w:jc w:val="both"/>
        <w:rPr>
          <w:b/>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lastRenderedPageBreak/>
        <w:t>PIATTAFORMA WEB PER LO SVOLGIMENTO DELLA PROCEDURA</w:t>
      </w:r>
    </w:p>
    <w:p w:rsidR="00F85A51" w:rsidRDefault="00D33DD1" w:rsidP="00E44880">
      <w:pPr>
        <w:jc w:val="both"/>
        <w:rPr>
          <w:sz w:val="24"/>
          <w:szCs w:val="24"/>
        </w:rPr>
      </w:pPr>
      <w:r>
        <w:rPr>
          <w:sz w:val="24"/>
          <w:szCs w:val="24"/>
        </w:rPr>
        <w:t>Attraverso la piattaforma MEPA - www.acquistinretepa.it è possibile prendere visione della documentazione relativa alla gara, prendere visione e allegare i documenti richiesti per la partecipazione, nonché richiedere chiarimenti relativi alla procedura.</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SOGGETTI AMMESSI ALLA GARA</w:t>
      </w:r>
    </w:p>
    <w:p w:rsidR="00F85A51" w:rsidRDefault="00D33DD1" w:rsidP="00E44880">
      <w:pPr>
        <w:jc w:val="both"/>
        <w:rPr>
          <w:sz w:val="24"/>
          <w:szCs w:val="24"/>
        </w:rPr>
      </w:pPr>
      <w:r>
        <w:rPr>
          <w:sz w:val="24"/>
          <w:szCs w:val="24"/>
        </w:rPr>
        <w:t xml:space="preserve">Possono partecipare alla presente gara gli operatori economici che avranno ricevuto invito tramite MEPA secondo le modalità previste dalla presente </w:t>
      </w:r>
      <w:proofErr w:type="spellStart"/>
      <w:r>
        <w:rPr>
          <w:sz w:val="24"/>
          <w:szCs w:val="24"/>
        </w:rPr>
        <w:t>RdO</w:t>
      </w:r>
      <w:proofErr w:type="spellEnd"/>
      <w:r>
        <w:rPr>
          <w:sz w:val="24"/>
          <w:szCs w:val="24"/>
        </w:rPr>
        <w:t xml:space="preserve"> e abilitati al mercato elettronico per i bandi/Categorie merceologiche oggetto </w:t>
      </w:r>
      <w:r w:rsidR="00C6529D">
        <w:rPr>
          <w:sz w:val="24"/>
          <w:szCs w:val="24"/>
        </w:rPr>
        <w:t>d</w:t>
      </w:r>
      <w:r>
        <w:rPr>
          <w:sz w:val="24"/>
          <w:szCs w:val="24"/>
        </w:rPr>
        <w:t xml:space="preserve">ella stessa, in possesso dei requisiti di ordine generale previsti dal </w:t>
      </w:r>
      <w:proofErr w:type="spellStart"/>
      <w:r>
        <w:rPr>
          <w:sz w:val="24"/>
          <w:szCs w:val="24"/>
        </w:rPr>
        <w:t>D.Lgs.</w:t>
      </w:r>
      <w:proofErr w:type="spellEnd"/>
      <w:r w:rsidR="00EC78E8">
        <w:rPr>
          <w:sz w:val="24"/>
          <w:szCs w:val="24"/>
        </w:rPr>
        <w:t xml:space="preserve"> </w:t>
      </w:r>
      <w:r>
        <w:rPr>
          <w:sz w:val="24"/>
          <w:szCs w:val="24"/>
        </w:rPr>
        <w:t>50/2016, art.80.</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PRESENTAZIONE DELL’OFFERTA E DOCUMENTAZIONE DA ALLEGARE </w:t>
      </w:r>
    </w:p>
    <w:p w:rsidR="00F85A51" w:rsidRDefault="00D33DD1" w:rsidP="00E44880">
      <w:pPr>
        <w:jc w:val="both"/>
        <w:rPr>
          <w:sz w:val="24"/>
          <w:szCs w:val="24"/>
        </w:rPr>
      </w:pPr>
      <w:r>
        <w:rPr>
          <w:sz w:val="24"/>
          <w:szCs w:val="24"/>
        </w:rPr>
        <w:t xml:space="preserve">Per la regolare partecipazione alla </w:t>
      </w:r>
      <w:proofErr w:type="spellStart"/>
      <w:r>
        <w:rPr>
          <w:sz w:val="24"/>
          <w:szCs w:val="24"/>
        </w:rPr>
        <w:t>RdO</w:t>
      </w:r>
      <w:proofErr w:type="spellEnd"/>
      <w:r>
        <w:rPr>
          <w:sz w:val="24"/>
          <w:szCs w:val="24"/>
        </w:rPr>
        <w:t>, gli operatori economici invitati dovranno fornire, in allegato all’offerta presentata, la documentazione di seguito indicata.</w:t>
      </w:r>
    </w:p>
    <w:p w:rsidR="00E44880" w:rsidRDefault="00E44880" w:rsidP="00E44880">
      <w:pPr>
        <w:jc w:val="both"/>
        <w:rPr>
          <w:sz w:val="24"/>
          <w:szCs w:val="24"/>
        </w:rPr>
      </w:pPr>
    </w:p>
    <w:p w:rsidR="00F85A51" w:rsidRDefault="00D33DD1" w:rsidP="00E44880">
      <w:pPr>
        <w:jc w:val="both"/>
        <w:rPr>
          <w:color w:val="000000"/>
          <w:sz w:val="24"/>
          <w:szCs w:val="24"/>
        </w:rPr>
      </w:pPr>
      <w:r>
        <w:rPr>
          <w:sz w:val="24"/>
          <w:szCs w:val="24"/>
          <w:u w:val="single"/>
        </w:rPr>
        <w:t>Documentazione Amministrativa</w:t>
      </w:r>
    </w:p>
    <w:p w:rsidR="00F85A51" w:rsidRPr="004D6524" w:rsidRDefault="00D33DD1" w:rsidP="00E44880">
      <w:pPr>
        <w:numPr>
          <w:ilvl w:val="0"/>
          <w:numId w:val="5"/>
        </w:numPr>
        <w:pBdr>
          <w:top w:val="nil"/>
          <w:left w:val="nil"/>
          <w:bottom w:val="nil"/>
          <w:right w:val="nil"/>
          <w:between w:val="nil"/>
        </w:pBdr>
        <w:tabs>
          <w:tab w:val="left" w:pos="2119"/>
        </w:tabs>
        <w:jc w:val="both"/>
        <w:rPr>
          <w:sz w:val="24"/>
          <w:szCs w:val="24"/>
        </w:rPr>
      </w:pPr>
      <w:r>
        <w:rPr>
          <w:b/>
          <w:i/>
          <w:color w:val="000000"/>
          <w:sz w:val="24"/>
          <w:szCs w:val="24"/>
        </w:rPr>
        <w:t>A</w:t>
      </w:r>
      <w:r>
        <w:rPr>
          <w:b/>
          <w:i/>
          <w:sz w:val="24"/>
          <w:szCs w:val="24"/>
        </w:rPr>
        <w:t>llegato</w:t>
      </w:r>
      <w:r w:rsidR="00EC78E8">
        <w:rPr>
          <w:b/>
          <w:i/>
          <w:sz w:val="24"/>
          <w:szCs w:val="24"/>
        </w:rPr>
        <w:t xml:space="preserve"> </w:t>
      </w:r>
      <w:proofErr w:type="gramStart"/>
      <w:r w:rsidR="00E41053">
        <w:rPr>
          <w:b/>
          <w:i/>
          <w:sz w:val="24"/>
          <w:szCs w:val="24"/>
        </w:rPr>
        <w:t>C</w:t>
      </w:r>
      <w:r w:rsidR="00E41053" w:rsidRPr="00E41053">
        <w:rPr>
          <w:b/>
          <w:sz w:val="24"/>
          <w:szCs w:val="24"/>
        </w:rPr>
        <w:t>:</w:t>
      </w:r>
      <w:r>
        <w:rPr>
          <w:b/>
          <w:sz w:val="24"/>
          <w:szCs w:val="24"/>
        </w:rPr>
        <w:t>Istanza</w:t>
      </w:r>
      <w:proofErr w:type="gramEnd"/>
      <w:r>
        <w:rPr>
          <w:b/>
          <w:sz w:val="24"/>
          <w:szCs w:val="24"/>
        </w:rPr>
        <w:t xml:space="preserve"> di partecipazione con dichiarazione sostitutiva unica</w:t>
      </w:r>
    </w:p>
    <w:p w:rsidR="00E44880" w:rsidRDefault="00E44880" w:rsidP="00E44880">
      <w:pPr>
        <w:jc w:val="both"/>
        <w:rPr>
          <w:sz w:val="24"/>
          <w:szCs w:val="24"/>
          <w:u w:val="single"/>
        </w:rPr>
      </w:pPr>
    </w:p>
    <w:p w:rsidR="00F85A51" w:rsidRDefault="00D33DD1" w:rsidP="00E44880">
      <w:pPr>
        <w:jc w:val="both"/>
        <w:rPr>
          <w:sz w:val="24"/>
          <w:szCs w:val="24"/>
        </w:rPr>
      </w:pPr>
      <w:r>
        <w:rPr>
          <w:sz w:val="24"/>
          <w:szCs w:val="24"/>
          <w:u w:val="single"/>
        </w:rPr>
        <w:t xml:space="preserve">Documentazione Tecnica </w:t>
      </w:r>
      <w:r>
        <w:rPr>
          <w:sz w:val="24"/>
          <w:szCs w:val="24"/>
        </w:rPr>
        <w:t>(a corredo dell’offerta di ogni singolo lotto)</w:t>
      </w:r>
    </w:p>
    <w:p w:rsidR="00F85A51" w:rsidRDefault="00D33DD1" w:rsidP="00E44880">
      <w:pPr>
        <w:numPr>
          <w:ilvl w:val="0"/>
          <w:numId w:val="4"/>
        </w:numPr>
        <w:tabs>
          <w:tab w:val="left" w:pos="2119"/>
        </w:tabs>
        <w:ind w:right="240"/>
        <w:jc w:val="both"/>
        <w:rPr>
          <w:sz w:val="24"/>
          <w:szCs w:val="24"/>
        </w:rPr>
      </w:pPr>
      <w:r>
        <w:rPr>
          <w:b/>
          <w:i/>
          <w:sz w:val="24"/>
          <w:szCs w:val="24"/>
        </w:rPr>
        <w:t>Scheda tecnica</w:t>
      </w:r>
      <w:r w:rsidR="00EC78E8">
        <w:rPr>
          <w:b/>
          <w:i/>
          <w:sz w:val="24"/>
          <w:szCs w:val="24"/>
        </w:rPr>
        <w:t xml:space="preserve"> </w:t>
      </w:r>
      <w:r>
        <w:rPr>
          <w:i/>
          <w:sz w:val="24"/>
          <w:szCs w:val="24"/>
        </w:rPr>
        <w:t>per ciascuno dei prodotti offerti, pena esclusione dalla gara,</w:t>
      </w:r>
      <w:r>
        <w:rPr>
          <w:sz w:val="24"/>
          <w:szCs w:val="24"/>
        </w:rPr>
        <w:t xml:space="preserve"> contenente marca, modello, codice prodotto e tutta la documentazione necessaria a comprovare che i beni abbiano i requisiti minimi richiesti dal bando (</w:t>
      </w:r>
      <w:proofErr w:type="spellStart"/>
      <w:r>
        <w:rPr>
          <w:sz w:val="24"/>
          <w:szCs w:val="24"/>
        </w:rPr>
        <w:t>depliant</w:t>
      </w:r>
      <w:proofErr w:type="spellEnd"/>
      <w:r>
        <w:rPr>
          <w:sz w:val="24"/>
          <w:szCs w:val="24"/>
        </w:rPr>
        <w:t xml:space="preserve"> / brochure originali del produttore/riferimento sito web</w:t>
      </w:r>
      <w:proofErr w:type="gramStart"/>
      <w:r>
        <w:rPr>
          <w:sz w:val="24"/>
          <w:szCs w:val="24"/>
        </w:rPr>
        <w:t>) ;</w:t>
      </w:r>
      <w:proofErr w:type="gramEnd"/>
    </w:p>
    <w:p w:rsidR="00E44880" w:rsidRDefault="00E44880" w:rsidP="00E44880">
      <w:pPr>
        <w:jc w:val="both"/>
        <w:rPr>
          <w:sz w:val="24"/>
          <w:szCs w:val="24"/>
          <w:u w:val="single"/>
        </w:rPr>
      </w:pPr>
    </w:p>
    <w:p w:rsidR="00F85A51" w:rsidRDefault="00D33DD1" w:rsidP="00E44880">
      <w:pPr>
        <w:jc w:val="both"/>
        <w:rPr>
          <w:sz w:val="24"/>
          <w:szCs w:val="24"/>
        </w:rPr>
      </w:pPr>
      <w:r>
        <w:rPr>
          <w:sz w:val="24"/>
          <w:szCs w:val="24"/>
          <w:u w:val="single"/>
        </w:rPr>
        <w:t>Offerta Economica</w:t>
      </w:r>
      <w:r>
        <w:rPr>
          <w:sz w:val="24"/>
          <w:szCs w:val="24"/>
        </w:rPr>
        <w:t xml:space="preserve"> (relativa ad ogni singolo lotto)</w:t>
      </w:r>
    </w:p>
    <w:p w:rsidR="00F85A51" w:rsidRDefault="00D33DD1" w:rsidP="00E44880">
      <w:pPr>
        <w:numPr>
          <w:ilvl w:val="0"/>
          <w:numId w:val="1"/>
        </w:numPr>
        <w:pBdr>
          <w:top w:val="nil"/>
          <w:left w:val="nil"/>
          <w:bottom w:val="nil"/>
          <w:right w:val="nil"/>
          <w:between w:val="nil"/>
        </w:pBdr>
        <w:jc w:val="both"/>
        <w:rPr>
          <w:sz w:val="24"/>
          <w:szCs w:val="24"/>
        </w:rPr>
      </w:pPr>
      <w:r>
        <w:rPr>
          <w:sz w:val="24"/>
          <w:szCs w:val="24"/>
        </w:rPr>
        <w:t>Documento “</w:t>
      </w:r>
      <w:r>
        <w:rPr>
          <w:b/>
          <w:sz w:val="24"/>
          <w:szCs w:val="24"/>
        </w:rPr>
        <w:t>Offerta Economica</w:t>
      </w:r>
      <w:r>
        <w:rPr>
          <w:sz w:val="24"/>
          <w:szCs w:val="24"/>
        </w:rPr>
        <w:t>”, creato dal sistema, nel quale sarà indicato il “prezzo dell'intera fornitura onnicomprensivo”.</w:t>
      </w:r>
    </w:p>
    <w:p w:rsidR="00F85A51" w:rsidRDefault="00D33DD1" w:rsidP="00E44880">
      <w:pPr>
        <w:numPr>
          <w:ilvl w:val="0"/>
          <w:numId w:val="1"/>
        </w:numPr>
        <w:pBdr>
          <w:top w:val="nil"/>
          <w:left w:val="nil"/>
          <w:bottom w:val="nil"/>
          <w:right w:val="nil"/>
          <w:between w:val="nil"/>
        </w:pBdr>
        <w:jc w:val="both"/>
        <w:rPr>
          <w:sz w:val="24"/>
          <w:szCs w:val="24"/>
        </w:rPr>
      </w:pPr>
      <w:r>
        <w:rPr>
          <w:b/>
          <w:i/>
          <w:sz w:val="24"/>
          <w:szCs w:val="24"/>
        </w:rPr>
        <w:t xml:space="preserve">Allegato </w:t>
      </w:r>
      <w:r w:rsidR="00E41053">
        <w:rPr>
          <w:b/>
          <w:sz w:val="24"/>
          <w:szCs w:val="24"/>
        </w:rPr>
        <w:t>D:</w:t>
      </w:r>
      <w:r>
        <w:rPr>
          <w:b/>
          <w:sz w:val="24"/>
          <w:szCs w:val="24"/>
        </w:rPr>
        <w:t xml:space="preserve"> Dettaglio dell'offerta economica</w:t>
      </w:r>
      <w:r>
        <w:rPr>
          <w:sz w:val="24"/>
          <w:szCs w:val="24"/>
        </w:rPr>
        <w:t xml:space="preserve"> e dichiarazione relativa ai costi della sicurezza, sottoscritta digitalmente dal legale rappresentante dell’impresa. Nel presente documento dovranno essere indicati i </w:t>
      </w:r>
      <w:r>
        <w:rPr>
          <w:b/>
          <w:sz w:val="24"/>
          <w:szCs w:val="24"/>
        </w:rPr>
        <w:t>prezzi unitari</w:t>
      </w:r>
      <w:r>
        <w:rPr>
          <w:sz w:val="24"/>
          <w:szCs w:val="24"/>
        </w:rPr>
        <w:t xml:space="preserve"> dei singoli prodotti con indicazione della marca ed il modello dei prodotti offerti, nonché i “costi relativi alla sicurezza afferenti all'esercizio dell'attività </w:t>
      </w:r>
      <w:proofErr w:type="gramStart"/>
      <w:r>
        <w:rPr>
          <w:sz w:val="24"/>
          <w:szCs w:val="24"/>
        </w:rPr>
        <w:t>svolta  dall'impresa</w:t>
      </w:r>
      <w:proofErr w:type="gramEnd"/>
      <w:r>
        <w:rPr>
          <w:sz w:val="24"/>
          <w:szCs w:val="24"/>
        </w:rPr>
        <w:t>”, indicanti l’incidenza dei costi della sicurezza, propri dell’impresa, sull’offerta complessiva</w:t>
      </w:r>
      <w:r w:rsidR="00E44880">
        <w:rPr>
          <w:sz w:val="24"/>
          <w:szCs w:val="24"/>
        </w:rPr>
        <w:t>.</w:t>
      </w:r>
    </w:p>
    <w:p w:rsidR="00E44880" w:rsidRDefault="00E44880" w:rsidP="00E44880">
      <w:pPr>
        <w:pBdr>
          <w:top w:val="nil"/>
          <w:left w:val="nil"/>
          <w:bottom w:val="nil"/>
          <w:right w:val="nil"/>
          <w:between w:val="nil"/>
        </w:pBd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GARANZIE RICHIESTE A CORREDO DELLA GARA </w:t>
      </w:r>
    </w:p>
    <w:p w:rsidR="00F85A51" w:rsidRDefault="00D33DD1" w:rsidP="00E44880">
      <w:pPr>
        <w:rPr>
          <w:sz w:val="24"/>
          <w:szCs w:val="24"/>
        </w:rPr>
      </w:pPr>
      <w:r>
        <w:rPr>
          <w:sz w:val="24"/>
          <w:szCs w:val="24"/>
        </w:rPr>
        <w:t xml:space="preserve">Per la partecipazione alla presente procedura negoziata tramite </w:t>
      </w:r>
      <w:proofErr w:type="spellStart"/>
      <w:r>
        <w:rPr>
          <w:sz w:val="24"/>
          <w:szCs w:val="24"/>
        </w:rPr>
        <w:t>RdO</w:t>
      </w:r>
      <w:proofErr w:type="spellEnd"/>
      <w:r>
        <w:rPr>
          <w:sz w:val="24"/>
          <w:szCs w:val="24"/>
        </w:rPr>
        <w:t xml:space="preserve"> non è previsto il versamento da parte dell’operatore economico di una cauzione provvisoria. </w:t>
      </w:r>
    </w:p>
    <w:p w:rsidR="00E44880" w:rsidRDefault="00E44880" w:rsidP="00E44880">
      <w:pPr>
        <w:rPr>
          <w:color w:val="CCCCCC"/>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AVVERTENZE RELATIVE ALLA PRESENTAZIONE DELL’OFFERTA </w:t>
      </w:r>
    </w:p>
    <w:p w:rsidR="00F85A51" w:rsidRDefault="00D33DD1" w:rsidP="00E44880">
      <w:pPr>
        <w:jc w:val="both"/>
        <w:rPr>
          <w:sz w:val="24"/>
          <w:szCs w:val="24"/>
        </w:rPr>
      </w:pPr>
      <w:r>
        <w:rPr>
          <w:sz w:val="24"/>
          <w:szCs w:val="24"/>
        </w:rPr>
        <w:t xml:space="preserve">Non è possibile presentare offerte modificative o integrative di un’offerta già presentata. E’ possibile, nei termini fissati e cioè prima della scadenza del termine di presentazione delle offerte, ritirare l’offerta presentata. Una volta ritirata un’offerta precedentemente presentata, è possibile, rimanendo nei termini fissati per la gara, presentare una nuova offerta. La presentazione dell'offerta costituisce accettazione incondizionata delle clausole contenute nella documentazione di gara con rinuncia ad ogni eccezione. </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TERMINI PER LA PRESENTAZIONE DELLE OFFERTE</w:t>
      </w:r>
    </w:p>
    <w:p w:rsidR="00F85A51" w:rsidRDefault="00D33DD1" w:rsidP="00E44880">
      <w:pPr>
        <w:jc w:val="both"/>
        <w:rPr>
          <w:sz w:val="24"/>
          <w:szCs w:val="24"/>
        </w:rPr>
      </w:pPr>
      <w:r>
        <w:rPr>
          <w:sz w:val="24"/>
          <w:szCs w:val="24"/>
        </w:rPr>
        <w:t xml:space="preserve">Le offerte dovranno pervenire entro e non oltre le </w:t>
      </w:r>
      <w:r w:rsidRPr="007726D1">
        <w:rPr>
          <w:b/>
          <w:sz w:val="24"/>
          <w:szCs w:val="24"/>
        </w:rPr>
        <w:t>1</w:t>
      </w:r>
      <w:r w:rsidR="004D6524" w:rsidRPr="007726D1">
        <w:rPr>
          <w:b/>
          <w:sz w:val="24"/>
          <w:szCs w:val="24"/>
        </w:rPr>
        <w:t>0</w:t>
      </w:r>
      <w:r w:rsidRPr="007726D1">
        <w:rPr>
          <w:b/>
          <w:sz w:val="24"/>
          <w:szCs w:val="24"/>
        </w:rPr>
        <w:t xml:space="preserve">:00 del giorno </w:t>
      </w:r>
      <w:r w:rsidR="004D6524" w:rsidRPr="007726D1">
        <w:rPr>
          <w:b/>
          <w:sz w:val="24"/>
          <w:szCs w:val="24"/>
        </w:rPr>
        <w:t>2</w:t>
      </w:r>
      <w:r w:rsidR="007726D1" w:rsidRPr="007726D1">
        <w:rPr>
          <w:b/>
          <w:sz w:val="24"/>
          <w:szCs w:val="24"/>
        </w:rPr>
        <w:t>1</w:t>
      </w:r>
      <w:r w:rsidRPr="007726D1">
        <w:rPr>
          <w:b/>
          <w:sz w:val="24"/>
          <w:szCs w:val="24"/>
        </w:rPr>
        <w:t>/</w:t>
      </w:r>
      <w:r w:rsidR="007726D1" w:rsidRPr="007726D1">
        <w:rPr>
          <w:b/>
          <w:sz w:val="24"/>
          <w:szCs w:val="24"/>
        </w:rPr>
        <w:t>0</w:t>
      </w:r>
      <w:r w:rsidR="004D6524" w:rsidRPr="007726D1">
        <w:rPr>
          <w:b/>
          <w:sz w:val="24"/>
          <w:szCs w:val="24"/>
        </w:rPr>
        <w:t>2</w:t>
      </w:r>
      <w:r w:rsidRPr="007726D1">
        <w:rPr>
          <w:b/>
          <w:sz w:val="24"/>
          <w:szCs w:val="24"/>
        </w:rPr>
        <w:t>/201</w:t>
      </w:r>
      <w:r w:rsidR="007726D1" w:rsidRPr="007726D1">
        <w:rPr>
          <w:b/>
          <w:sz w:val="24"/>
          <w:szCs w:val="24"/>
        </w:rPr>
        <w:t>9</w:t>
      </w:r>
      <w:r w:rsidRPr="00CE747C">
        <w:rPr>
          <w:b/>
          <w:sz w:val="24"/>
          <w:szCs w:val="24"/>
        </w:rPr>
        <w:t xml:space="preserve"> “Termine ultimo presentazione offerte” specificati nel riepilogo della RDO a sistema</w:t>
      </w:r>
      <w:r>
        <w:rPr>
          <w:sz w:val="24"/>
          <w:szCs w:val="24"/>
        </w:rPr>
        <w:t>.</w:t>
      </w:r>
    </w:p>
    <w:p w:rsidR="00F85A51" w:rsidRDefault="00D33DD1" w:rsidP="00E44880">
      <w:pPr>
        <w:pBdr>
          <w:top w:val="nil"/>
          <w:left w:val="nil"/>
          <w:bottom w:val="nil"/>
          <w:right w:val="nil"/>
          <w:between w:val="nil"/>
        </w:pBdr>
        <w:jc w:val="both"/>
        <w:rPr>
          <w:sz w:val="24"/>
          <w:szCs w:val="24"/>
        </w:rPr>
      </w:pPr>
      <w:r>
        <w:rPr>
          <w:sz w:val="24"/>
          <w:szCs w:val="24"/>
        </w:rPr>
        <w:t xml:space="preserve">I termini entro i quali poter inoltrare richieste di chiarimento sono indicati nel riepilogo della </w:t>
      </w:r>
      <w:proofErr w:type="spellStart"/>
      <w:r>
        <w:rPr>
          <w:sz w:val="24"/>
          <w:szCs w:val="24"/>
        </w:rPr>
        <w:t>RdO</w:t>
      </w:r>
      <w:proofErr w:type="spellEnd"/>
      <w:r>
        <w:rPr>
          <w:sz w:val="24"/>
          <w:szCs w:val="24"/>
        </w:rPr>
        <w:t xml:space="preserve"> a sistema. Le risposte alle richieste di chiarimento verranno inviate prima della scadenza dei predetti termini a tutti i partecipanti per via telematica attraverso la funzione dedicata nel Mercato Elettronico della Pubblica Amministrazione (MEPA).</w:t>
      </w:r>
    </w:p>
    <w:p w:rsidR="00E44880" w:rsidRDefault="00E44880" w:rsidP="00E44880">
      <w:pPr>
        <w:pBdr>
          <w:top w:val="nil"/>
          <w:left w:val="nil"/>
          <w:bottom w:val="nil"/>
          <w:right w:val="nil"/>
          <w:between w:val="nil"/>
        </w:pBdr>
        <w:jc w:val="both"/>
        <w:rPr>
          <w:sz w:val="24"/>
          <w:szCs w:val="24"/>
        </w:rPr>
      </w:pPr>
    </w:p>
    <w:p w:rsidR="00E44880" w:rsidRDefault="00E44880" w:rsidP="00E44880">
      <w:pPr>
        <w:pBdr>
          <w:top w:val="nil"/>
          <w:left w:val="nil"/>
          <w:bottom w:val="nil"/>
          <w:right w:val="nil"/>
          <w:between w:val="nil"/>
        </w:pBdr>
        <w:jc w:val="both"/>
        <w:rPr>
          <w:sz w:val="24"/>
          <w:szCs w:val="24"/>
        </w:rPr>
      </w:pPr>
    </w:p>
    <w:p w:rsidR="00E44880" w:rsidRDefault="00E44880" w:rsidP="00E44880">
      <w:pPr>
        <w:pBdr>
          <w:top w:val="nil"/>
          <w:left w:val="nil"/>
          <w:bottom w:val="nil"/>
          <w:right w:val="nil"/>
          <w:between w:val="nil"/>
        </w:pBd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lastRenderedPageBreak/>
        <w:t>AVVIO DELLA PROCEDURA DI “APERTURA DELLE OFFERTE”, VERIFICA DEI REQUISITI</w:t>
      </w:r>
    </w:p>
    <w:p w:rsidR="00E44880" w:rsidRDefault="00E44880" w:rsidP="00E44880">
      <w:pPr>
        <w:jc w:val="both"/>
        <w:rPr>
          <w:sz w:val="24"/>
          <w:szCs w:val="24"/>
        </w:rPr>
      </w:pPr>
    </w:p>
    <w:p w:rsidR="00F85A51" w:rsidRDefault="00D33DD1" w:rsidP="00E44880">
      <w:pPr>
        <w:jc w:val="both"/>
        <w:rPr>
          <w:sz w:val="24"/>
          <w:szCs w:val="24"/>
        </w:rPr>
      </w:pPr>
      <w:r>
        <w:rPr>
          <w:sz w:val="24"/>
          <w:szCs w:val="24"/>
        </w:rPr>
        <w:t xml:space="preserve">Si procederà all’avvio della seduta pubblica in piattaforma MEPA per l’apertura della documentazione amministrativa che consente l’ammissione alla gara. </w:t>
      </w:r>
    </w:p>
    <w:p w:rsidR="00F85A51" w:rsidRDefault="00D33DD1" w:rsidP="00E44880">
      <w:pPr>
        <w:jc w:val="both"/>
        <w:rPr>
          <w:sz w:val="24"/>
          <w:szCs w:val="24"/>
        </w:rPr>
      </w:pPr>
      <w:r>
        <w:rPr>
          <w:sz w:val="24"/>
          <w:szCs w:val="24"/>
        </w:rPr>
        <w:t xml:space="preserve">Nel corso di tale seduta sarà effettuata una immediata verifica circa il possesso dei requisiti dei concorrenti, al fine della loro ammissione alla gara, sulla base delle dichiarazioni da essi presentate. </w:t>
      </w:r>
    </w:p>
    <w:p w:rsidR="00F85A51" w:rsidRDefault="00D33DD1" w:rsidP="00E44880">
      <w:pPr>
        <w:jc w:val="both"/>
        <w:rPr>
          <w:sz w:val="24"/>
          <w:szCs w:val="24"/>
        </w:rPr>
      </w:pPr>
      <w:r>
        <w:rPr>
          <w:sz w:val="24"/>
          <w:szCs w:val="24"/>
        </w:rPr>
        <w:t xml:space="preserve">Sono ammesse solo offerte in ribasso e con il corrispettivo che risulterà dalla gara; l’Appaltatore si intende compensato di qualsiasi suo avere o pretesa per l’appalto in parola senza alcun diritto a nuovi o maggiori compensi. L’appalto sarà aggiudicato ai sensi dell’art. 95 del D. </w:t>
      </w:r>
      <w:proofErr w:type="spellStart"/>
      <w:r>
        <w:rPr>
          <w:sz w:val="24"/>
          <w:szCs w:val="24"/>
        </w:rPr>
        <w:t>Lgs</w:t>
      </w:r>
      <w:proofErr w:type="spellEnd"/>
      <w:r>
        <w:rPr>
          <w:sz w:val="24"/>
          <w:szCs w:val="24"/>
        </w:rPr>
        <w:t>. 18 aprile 2016 n. 50, a favore del prezzo più basso praticato sulla base d’asta. Le attrezzature richieste sono quelle inserite ne</w:t>
      </w:r>
      <w:r w:rsidR="00E20B5D">
        <w:rPr>
          <w:sz w:val="24"/>
          <w:szCs w:val="24"/>
        </w:rPr>
        <w:t>l</w:t>
      </w:r>
      <w:r>
        <w:rPr>
          <w:sz w:val="24"/>
          <w:szCs w:val="24"/>
        </w:rPr>
        <w:t xml:space="preserve"> Capitolat</w:t>
      </w:r>
      <w:r w:rsidR="00E20B5D">
        <w:rPr>
          <w:sz w:val="24"/>
          <w:szCs w:val="24"/>
        </w:rPr>
        <w:t>o</w:t>
      </w:r>
      <w:r>
        <w:rPr>
          <w:sz w:val="24"/>
          <w:szCs w:val="24"/>
        </w:rPr>
        <w:t xml:space="preserve"> Tecnic</w:t>
      </w:r>
      <w:r w:rsidR="00E20B5D">
        <w:rPr>
          <w:sz w:val="24"/>
          <w:szCs w:val="24"/>
        </w:rPr>
        <w:t xml:space="preserve">o della presente </w:t>
      </w:r>
      <w:proofErr w:type="spellStart"/>
      <w:r w:rsidR="00E20B5D">
        <w:rPr>
          <w:sz w:val="24"/>
          <w:szCs w:val="24"/>
        </w:rPr>
        <w:t>RdO</w:t>
      </w:r>
      <w:proofErr w:type="spellEnd"/>
      <w:r>
        <w:rPr>
          <w:sz w:val="24"/>
          <w:szCs w:val="24"/>
        </w:rPr>
        <w:t xml:space="preserve">. </w:t>
      </w:r>
      <w:proofErr w:type="gramStart"/>
      <w:r>
        <w:rPr>
          <w:sz w:val="24"/>
          <w:szCs w:val="24"/>
        </w:rPr>
        <w:t>Si  darà</w:t>
      </w:r>
      <w:proofErr w:type="gramEnd"/>
      <w:r>
        <w:rPr>
          <w:sz w:val="24"/>
          <w:szCs w:val="24"/>
        </w:rPr>
        <w:t xml:space="preserve">  luogo  all’aggiudicazione  anche  in  presenza  di  una  sola  offerta  valida,  purché  compatibile  con  i</w:t>
      </w:r>
      <w:r w:rsidR="00E20B5D">
        <w:rPr>
          <w:sz w:val="24"/>
          <w:szCs w:val="24"/>
        </w:rPr>
        <w:t>l</w:t>
      </w:r>
      <w:r>
        <w:rPr>
          <w:sz w:val="24"/>
          <w:szCs w:val="24"/>
        </w:rPr>
        <w:t xml:space="preserve"> capitolat</w:t>
      </w:r>
      <w:r w:rsidR="00E20B5D">
        <w:rPr>
          <w:sz w:val="24"/>
          <w:szCs w:val="24"/>
        </w:rPr>
        <w:t>o</w:t>
      </w:r>
      <w:r>
        <w:rPr>
          <w:sz w:val="24"/>
          <w:szCs w:val="24"/>
        </w:rPr>
        <w:t xml:space="preserve"> e, parimenti, l'Amministrazione avrà facoltà di non procedere ad aggiudicazione con provvedimento motivato. Non saranno accettate offerte incomplete, parziali o alternative. </w:t>
      </w:r>
      <w:r w:rsidRPr="007726D1">
        <w:rPr>
          <w:sz w:val="24"/>
          <w:szCs w:val="24"/>
        </w:rPr>
        <w:t xml:space="preserve">L’apertura della documentazione amministrativa presentata dagli operatori economici verrà effettuata entro </w:t>
      </w:r>
      <w:r w:rsidR="00912BB6" w:rsidRPr="007726D1">
        <w:rPr>
          <w:sz w:val="24"/>
          <w:szCs w:val="24"/>
        </w:rPr>
        <w:t>10</w:t>
      </w:r>
      <w:r w:rsidRPr="007726D1">
        <w:rPr>
          <w:sz w:val="24"/>
          <w:szCs w:val="24"/>
        </w:rPr>
        <w:t xml:space="preserve"> giorni dalla scadenza della presentazione delle </w:t>
      </w:r>
      <w:r w:rsidR="00912BB6" w:rsidRPr="007726D1">
        <w:rPr>
          <w:sz w:val="24"/>
          <w:szCs w:val="24"/>
        </w:rPr>
        <w:t>offerte.</w:t>
      </w:r>
    </w:p>
    <w:p w:rsidR="00E44880" w:rsidRPr="00912BB6"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OFFERTE ANORMALMENTE BASSE </w:t>
      </w:r>
    </w:p>
    <w:p w:rsidR="00F85A51" w:rsidRDefault="00D33DD1" w:rsidP="00E44880">
      <w:pPr>
        <w:jc w:val="both"/>
        <w:rPr>
          <w:sz w:val="24"/>
          <w:szCs w:val="24"/>
        </w:rPr>
      </w:pPr>
      <w:r>
        <w:rPr>
          <w:sz w:val="24"/>
          <w:szCs w:val="24"/>
        </w:rPr>
        <w:t xml:space="preserve">L’Amministrazione si riserva di procedere ai sensi di quanto previsto dell’art. 97 del D. </w:t>
      </w:r>
      <w:proofErr w:type="spellStart"/>
      <w:r>
        <w:rPr>
          <w:sz w:val="24"/>
          <w:szCs w:val="24"/>
        </w:rPr>
        <w:t>Lgs</w:t>
      </w:r>
      <w:proofErr w:type="spellEnd"/>
      <w:r>
        <w:rPr>
          <w:sz w:val="24"/>
          <w:szCs w:val="24"/>
        </w:rPr>
        <w:t xml:space="preserve">. 18 aprile 2016 n. 50. La congruità è valutata sulle offerte che presentano un ribasso pari o superiore ad una soglia di anomalia, determinata procedendo in sede di gara al sorteggio di uno dei metodi previsti dal citato art. 97 del D. </w:t>
      </w:r>
      <w:proofErr w:type="spellStart"/>
      <w:r>
        <w:rPr>
          <w:sz w:val="24"/>
          <w:szCs w:val="24"/>
        </w:rPr>
        <w:t>Lgs</w:t>
      </w:r>
      <w:proofErr w:type="spellEnd"/>
      <w:r>
        <w:rPr>
          <w:sz w:val="24"/>
          <w:szCs w:val="24"/>
        </w:rPr>
        <w:t>. 18 aprile 2016 n. 50, al fine di non rendere predeterminabili dai candidati i parametri di riferimento per il calcolo della stessa soglia.</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MODALITA’ DI AGGIUDICAZIONE DELLA GARA </w:t>
      </w:r>
    </w:p>
    <w:p w:rsidR="00F85A51" w:rsidRDefault="00D33DD1" w:rsidP="00E44880">
      <w:pPr>
        <w:jc w:val="both"/>
        <w:rPr>
          <w:sz w:val="24"/>
          <w:szCs w:val="24"/>
        </w:rPr>
      </w:pPr>
      <w:r>
        <w:rPr>
          <w:sz w:val="24"/>
          <w:szCs w:val="24"/>
        </w:rPr>
        <w:t xml:space="preserve">La modalità di aggiudicazione della </w:t>
      </w:r>
      <w:proofErr w:type="spellStart"/>
      <w:r>
        <w:rPr>
          <w:sz w:val="24"/>
          <w:szCs w:val="24"/>
        </w:rPr>
        <w:t>RdO</w:t>
      </w:r>
      <w:proofErr w:type="spellEnd"/>
      <w:r>
        <w:rPr>
          <w:sz w:val="24"/>
          <w:szCs w:val="24"/>
        </w:rPr>
        <w:t xml:space="preserve"> avverrà sulla base del criterio del </w:t>
      </w:r>
      <w:r>
        <w:rPr>
          <w:b/>
          <w:sz w:val="24"/>
          <w:szCs w:val="24"/>
        </w:rPr>
        <w:t>prezzo più basso sull’importo posto a base di gara</w:t>
      </w:r>
      <w:r>
        <w:rPr>
          <w:sz w:val="24"/>
          <w:szCs w:val="24"/>
        </w:rPr>
        <w:t xml:space="preserve">, ai sensi dell’art. 95 comma 4 del </w:t>
      </w:r>
      <w:proofErr w:type="spellStart"/>
      <w:r>
        <w:rPr>
          <w:sz w:val="24"/>
          <w:szCs w:val="24"/>
        </w:rPr>
        <w:t>D.Lgs.</w:t>
      </w:r>
      <w:proofErr w:type="spellEnd"/>
      <w:r>
        <w:rPr>
          <w:sz w:val="24"/>
          <w:szCs w:val="24"/>
        </w:rPr>
        <w:t xml:space="preserve"> n. 50/2016, ferme restando le caratteristiche descritte ne</w:t>
      </w:r>
      <w:r w:rsidR="00E20B5D">
        <w:rPr>
          <w:sz w:val="24"/>
          <w:szCs w:val="24"/>
        </w:rPr>
        <w:t>l</w:t>
      </w:r>
      <w:r>
        <w:rPr>
          <w:sz w:val="24"/>
          <w:szCs w:val="24"/>
        </w:rPr>
        <w:t xml:space="preserve"> capitolat</w:t>
      </w:r>
      <w:r w:rsidR="00E20B5D">
        <w:rPr>
          <w:sz w:val="24"/>
          <w:szCs w:val="24"/>
        </w:rPr>
        <w:t>o</w:t>
      </w:r>
      <w:r>
        <w:rPr>
          <w:sz w:val="24"/>
          <w:szCs w:val="24"/>
        </w:rPr>
        <w:t xml:space="preserve"> tecnic</w:t>
      </w:r>
      <w:r w:rsidR="00E20B5D">
        <w:rPr>
          <w:sz w:val="24"/>
          <w:szCs w:val="24"/>
        </w:rPr>
        <w:t>o</w:t>
      </w:r>
      <w:r>
        <w:rPr>
          <w:sz w:val="24"/>
          <w:szCs w:val="24"/>
        </w:rPr>
        <w:t xml:space="preserve">; eventuali differenze di caratteristiche, presentate dai fornitori come migliorie, potranno essere considerate tali, e quindi essere accettate come analoghe, solo a giudizio insindacabile della scrivente punto ordinante. Se non saranno rispettati i requisiti minimi del capitolato tecnico l’offerta verrà esclusa. </w:t>
      </w:r>
    </w:p>
    <w:p w:rsidR="00F85A51" w:rsidRDefault="00D33DD1" w:rsidP="00E44880">
      <w:pPr>
        <w:jc w:val="both"/>
        <w:rPr>
          <w:sz w:val="24"/>
          <w:szCs w:val="24"/>
        </w:rPr>
      </w:pPr>
      <w:r>
        <w:rPr>
          <w:sz w:val="24"/>
          <w:szCs w:val="24"/>
        </w:rPr>
        <w:t xml:space="preserve">A parità di importo tra le offerte ricevute, solo a giudizio insindacabile della scrivente punto ordinante, verranno prese in considerazione le caratteristiche presentate come migliorie ed in ultima analisi si procederà a sorteggio. La graduatoria finale sarà stilata sulla base del prezzo offerto da ogni singolo concorrente. </w:t>
      </w:r>
    </w:p>
    <w:p w:rsidR="00F85A51" w:rsidRDefault="00D33DD1" w:rsidP="00E44880">
      <w:pPr>
        <w:jc w:val="both"/>
        <w:rPr>
          <w:sz w:val="24"/>
          <w:szCs w:val="24"/>
        </w:rPr>
      </w:pPr>
      <w:r>
        <w:rPr>
          <w:sz w:val="24"/>
          <w:szCs w:val="24"/>
        </w:rPr>
        <w:t xml:space="preserve">Si precisa che in ogni caso l’Amministrazione, ai sensi dell’art. 95 comma 12 del D. </w:t>
      </w:r>
      <w:proofErr w:type="spellStart"/>
      <w:r>
        <w:rPr>
          <w:sz w:val="24"/>
          <w:szCs w:val="24"/>
        </w:rPr>
        <w:t>Lgs</w:t>
      </w:r>
      <w:proofErr w:type="spellEnd"/>
      <w:r>
        <w:rPr>
          <w:sz w:val="24"/>
          <w:szCs w:val="24"/>
        </w:rPr>
        <w:t xml:space="preserve">. 18 aprile 2016 n. 50, si riserva di non procedere all’aggiudicazione nel caso in cui non dovesse ritenere congrua l’offerta o la stessa non rispondente alle esigenze del servizio richiesto o ancora per nuove o mutate esigenze, o nel caso di attivazione di convenzioni </w:t>
      </w:r>
      <w:proofErr w:type="spellStart"/>
      <w:r>
        <w:rPr>
          <w:sz w:val="24"/>
          <w:szCs w:val="24"/>
        </w:rPr>
        <w:t>Consip</w:t>
      </w:r>
      <w:proofErr w:type="spellEnd"/>
      <w:r>
        <w:rPr>
          <w:sz w:val="24"/>
          <w:szCs w:val="24"/>
        </w:rPr>
        <w:t xml:space="preserve">, motivando la decisione e senza nulla dovere ai fornitori a nessun titolo. </w:t>
      </w:r>
    </w:p>
    <w:p w:rsidR="00F85A51" w:rsidRDefault="00D33DD1" w:rsidP="00E44880">
      <w:pPr>
        <w:jc w:val="both"/>
        <w:rPr>
          <w:sz w:val="24"/>
          <w:szCs w:val="24"/>
        </w:rPr>
      </w:pPr>
      <w:r>
        <w:rPr>
          <w:sz w:val="24"/>
          <w:szCs w:val="24"/>
        </w:rPr>
        <w:t xml:space="preserve">I prezzi relativi a tutti i prodotti devono intendersi comprensivi di installazione e corretta attivazione e/o configurazione nei locali della scuola, quando questo è esplicitamente richiesto dalla relativa voce di capitolato. </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CAUSE DI NON AMMISSIONE E DI ESCLUSIONE </w:t>
      </w:r>
    </w:p>
    <w:p w:rsidR="00F85A51" w:rsidRDefault="00D33DD1" w:rsidP="00E44880">
      <w:pPr>
        <w:jc w:val="both"/>
        <w:rPr>
          <w:sz w:val="24"/>
          <w:szCs w:val="24"/>
        </w:rPr>
      </w:pPr>
      <w:r>
        <w:rPr>
          <w:sz w:val="24"/>
          <w:szCs w:val="24"/>
        </w:rPr>
        <w:t>Saranno escluse le offerte che, sebbene presentate regolarmente a sistema entro i termini previsti, si presentino:</w:t>
      </w:r>
    </w:p>
    <w:p w:rsidR="00F85A51" w:rsidRDefault="00D33DD1" w:rsidP="00E44880">
      <w:pPr>
        <w:numPr>
          <w:ilvl w:val="0"/>
          <w:numId w:val="4"/>
        </w:numPr>
        <w:pBdr>
          <w:top w:val="nil"/>
          <w:left w:val="nil"/>
          <w:bottom w:val="nil"/>
          <w:right w:val="nil"/>
          <w:between w:val="nil"/>
        </w:pBdr>
        <w:jc w:val="both"/>
        <w:rPr>
          <w:color w:val="000000"/>
          <w:sz w:val="24"/>
          <w:szCs w:val="24"/>
        </w:rPr>
      </w:pPr>
      <w:proofErr w:type="gramStart"/>
      <w:r>
        <w:rPr>
          <w:color w:val="000000"/>
          <w:sz w:val="24"/>
          <w:szCs w:val="24"/>
        </w:rPr>
        <w:t>difformi</w:t>
      </w:r>
      <w:proofErr w:type="gramEnd"/>
      <w:r>
        <w:rPr>
          <w:color w:val="000000"/>
          <w:sz w:val="24"/>
          <w:szCs w:val="24"/>
        </w:rPr>
        <w:t xml:space="preserve"> rispetto alle caratteristiche tecniche richieste nel capitolato; prive di marche (ove esistenti) e relativa documentazione (scheda tecniche specifica di fornitura o link al sito web del produttore contenente la scheda del prodotto); </w:t>
      </w:r>
    </w:p>
    <w:p w:rsidR="00F85A51" w:rsidRDefault="00D33DD1" w:rsidP="00E44880">
      <w:pPr>
        <w:numPr>
          <w:ilvl w:val="0"/>
          <w:numId w:val="4"/>
        </w:numPr>
        <w:pBdr>
          <w:top w:val="nil"/>
          <w:left w:val="nil"/>
          <w:bottom w:val="nil"/>
          <w:right w:val="nil"/>
          <w:between w:val="nil"/>
        </w:pBdr>
        <w:jc w:val="both"/>
        <w:rPr>
          <w:color w:val="000000"/>
          <w:sz w:val="24"/>
          <w:szCs w:val="24"/>
        </w:rPr>
      </w:pPr>
      <w:proofErr w:type="gramStart"/>
      <w:r>
        <w:rPr>
          <w:color w:val="000000"/>
          <w:sz w:val="24"/>
          <w:szCs w:val="24"/>
        </w:rPr>
        <w:t>eccedenti</w:t>
      </w:r>
      <w:proofErr w:type="gramEnd"/>
      <w:r>
        <w:rPr>
          <w:color w:val="000000"/>
          <w:sz w:val="24"/>
          <w:szCs w:val="24"/>
        </w:rPr>
        <w:t xml:space="preserve"> l’importo massimo iva inclusa a disposizione della stazione appaltante; </w:t>
      </w:r>
    </w:p>
    <w:p w:rsidR="00F85A51" w:rsidRDefault="00D33DD1" w:rsidP="00E44880">
      <w:pPr>
        <w:numPr>
          <w:ilvl w:val="0"/>
          <w:numId w:val="4"/>
        </w:numPr>
        <w:pBdr>
          <w:top w:val="nil"/>
          <w:left w:val="nil"/>
          <w:bottom w:val="nil"/>
          <w:right w:val="nil"/>
          <w:between w:val="nil"/>
        </w:pBdr>
        <w:jc w:val="both"/>
        <w:rPr>
          <w:color w:val="000000"/>
          <w:sz w:val="24"/>
          <w:szCs w:val="24"/>
        </w:rPr>
      </w:pPr>
      <w:proofErr w:type="gramStart"/>
      <w:r>
        <w:rPr>
          <w:color w:val="000000"/>
          <w:sz w:val="24"/>
          <w:szCs w:val="24"/>
        </w:rPr>
        <w:t>privi</w:t>
      </w:r>
      <w:proofErr w:type="gramEnd"/>
      <w:r>
        <w:rPr>
          <w:color w:val="000000"/>
          <w:sz w:val="24"/>
          <w:szCs w:val="24"/>
        </w:rPr>
        <w:t xml:space="preserve"> dei requisiti per contrarre con le pubbliche amministrazioni come indicati all'art 83 del D. </w:t>
      </w:r>
      <w:proofErr w:type="spellStart"/>
      <w:r>
        <w:rPr>
          <w:color w:val="000000"/>
          <w:sz w:val="24"/>
          <w:szCs w:val="24"/>
        </w:rPr>
        <w:t>Lgs</w:t>
      </w:r>
      <w:proofErr w:type="spellEnd"/>
      <w:r>
        <w:rPr>
          <w:color w:val="000000"/>
          <w:sz w:val="24"/>
          <w:szCs w:val="24"/>
        </w:rPr>
        <w:t xml:space="preserve">. 18 aprile 2016 n. 50 e che si trovano in una delle fattispecie previste come motivi di esclusione dall’art. 80 D. </w:t>
      </w:r>
      <w:proofErr w:type="spellStart"/>
      <w:r>
        <w:rPr>
          <w:color w:val="000000"/>
          <w:sz w:val="24"/>
          <w:szCs w:val="24"/>
        </w:rPr>
        <w:t>Lgs</w:t>
      </w:r>
      <w:proofErr w:type="spellEnd"/>
      <w:r>
        <w:rPr>
          <w:color w:val="000000"/>
          <w:sz w:val="24"/>
          <w:szCs w:val="24"/>
        </w:rPr>
        <w:t xml:space="preserve">. 18 aprile 2016 n. 50. </w:t>
      </w:r>
    </w:p>
    <w:p w:rsidR="00F85A51" w:rsidRDefault="00D33DD1" w:rsidP="00E44880">
      <w:pPr>
        <w:jc w:val="both"/>
        <w:rPr>
          <w:sz w:val="24"/>
          <w:szCs w:val="24"/>
        </w:rPr>
      </w:pPr>
      <w:r>
        <w:rPr>
          <w:sz w:val="24"/>
          <w:szCs w:val="24"/>
        </w:rPr>
        <w:lastRenderedPageBreak/>
        <w:t xml:space="preserve">Le esclusioni avverranno ai sensi di quanto stabilito all'art. 80 D. </w:t>
      </w:r>
      <w:proofErr w:type="spellStart"/>
      <w:r>
        <w:rPr>
          <w:sz w:val="24"/>
          <w:szCs w:val="24"/>
        </w:rPr>
        <w:t>Lgs</w:t>
      </w:r>
      <w:proofErr w:type="spellEnd"/>
      <w:r>
        <w:rPr>
          <w:sz w:val="24"/>
          <w:szCs w:val="24"/>
        </w:rPr>
        <w:t xml:space="preserve">. 18 aprile 2016 n. 50. Si applicherà il soccorso istruttorio ai sensi dell'art 83 comma 9 del citato D. </w:t>
      </w:r>
      <w:proofErr w:type="spellStart"/>
      <w:r>
        <w:rPr>
          <w:sz w:val="24"/>
          <w:szCs w:val="24"/>
        </w:rPr>
        <w:t>Lgs</w:t>
      </w:r>
      <w:proofErr w:type="spellEnd"/>
      <w:r>
        <w:rPr>
          <w:sz w:val="24"/>
          <w:szCs w:val="24"/>
        </w:rPr>
        <w:t>. 18 aprile 2016 n. 50 e la sanzione ammonterà ad un importo pari all'uno per cento dell'importo della gara.</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AVVIO DELL’ESECUZIONE</w:t>
      </w:r>
    </w:p>
    <w:p w:rsidR="00F85A51" w:rsidRDefault="00D33DD1" w:rsidP="00E44880">
      <w:pPr>
        <w:jc w:val="both"/>
        <w:rPr>
          <w:sz w:val="24"/>
          <w:szCs w:val="24"/>
        </w:rPr>
      </w:pPr>
      <w:r>
        <w:rPr>
          <w:sz w:val="24"/>
          <w:szCs w:val="24"/>
        </w:rPr>
        <w:t xml:space="preserve">Ai sensi dell’art. 32, comma 11 lettera b del D. </w:t>
      </w:r>
      <w:proofErr w:type="spellStart"/>
      <w:r>
        <w:rPr>
          <w:sz w:val="24"/>
          <w:szCs w:val="24"/>
        </w:rPr>
        <w:t>Lgs</w:t>
      </w:r>
      <w:proofErr w:type="spellEnd"/>
      <w:r>
        <w:rPr>
          <w:sz w:val="24"/>
          <w:szCs w:val="24"/>
        </w:rPr>
        <w:t>. 18 aprile 2016 n. 50, si darà avvio all'esecuzione senza rispettare il termine dilatorio in quanto il mercato elettronico è esentato e poiché la mancata esecuzione immediata della prestazione dedotta nella gara potrebbe compromettere la concessione del Finanziamento. Ferma restando la facoltà dell’Istituzione Scolastica alla verifica dei requisiti e delle documentazioni richieste nel bando, si procederà alla stipula del contratto con l’operatore economico aggiudicatario. Il Contratto di fornitura dei Beni e/o servizi con il Fornitore si intenderà validamente perfezionato al momento in cui il Documento di Accettazione firmato digitalmente viene caricato a Sistema secondo quanto previsto dall’art. 52 delle Regole del Sistema di e-</w:t>
      </w:r>
      <w:proofErr w:type="spellStart"/>
      <w:r>
        <w:rPr>
          <w:sz w:val="24"/>
          <w:szCs w:val="24"/>
        </w:rPr>
        <w:t>procurement</w:t>
      </w:r>
      <w:proofErr w:type="spellEnd"/>
      <w:r>
        <w:rPr>
          <w:sz w:val="24"/>
          <w:szCs w:val="24"/>
        </w:rPr>
        <w:t>.</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DOCUMENTAZIONE AMMINISTRATIVA RICHIESTA ALL’AFFIDATARIO</w:t>
      </w:r>
    </w:p>
    <w:p w:rsidR="00F85A51" w:rsidRDefault="00D33DD1" w:rsidP="00E44880">
      <w:pPr>
        <w:jc w:val="both"/>
        <w:rPr>
          <w:sz w:val="24"/>
          <w:szCs w:val="24"/>
        </w:rPr>
      </w:pPr>
      <w:r>
        <w:rPr>
          <w:sz w:val="24"/>
          <w:szCs w:val="24"/>
        </w:rPr>
        <w:t xml:space="preserve">L’affidatario dovrà produrre e fornire la certificazione DGUE secondo quanto previsto dall’ART. 85 del </w:t>
      </w:r>
      <w:proofErr w:type="spellStart"/>
      <w:r>
        <w:rPr>
          <w:sz w:val="24"/>
          <w:szCs w:val="24"/>
        </w:rPr>
        <w:t>D.Lgs</w:t>
      </w:r>
      <w:proofErr w:type="spellEnd"/>
      <w:r>
        <w:rPr>
          <w:sz w:val="24"/>
          <w:szCs w:val="24"/>
        </w:rPr>
        <w:t xml:space="preserve"> 50/2016, seguendo le indicazioni e la procedura riportate nelle LINEE GUIDA adottate in data 18 luglio 2016 (G.U. Serie generale - n. 174 del 27 luglio 2016) dal Ministero delle Infrastrutture e dei Trasporti, utilizzando il file (in formato xml) trasmesso dalla stazione appaltante e procedendo con la compilazione attraverso il “Servizio di compilazione e riutilizzo del DGUE” della piattaforma EUCEUROPA (www.euceuropa.eu). </w:t>
      </w:r>
    </w:p>
    <w:p w:rsidR="00F85A51" w:rsidRDefault="00D33DD1" w:rsidP="00E44880">
      <w:pPr>
        <w:jc w:val="both"/>
        <w:rPr>
          <w:sz w:val="24"/>
          <w:szCs w:val="24"/>
        </w:rPr>
      </w:pPr>
      <w:r>
        <w:rPr>
          <w:sz w:val="24"/>
          <w:szCs w:val="24"/>
        </w:rPr>
        <w:t>L’affidatario dovrà inoltre firmare digitalmente il “</w:t>
      </w:r>
      <w:r>
        <w:rPr>
          <w:i/>
          <w:sz w:val="24"/>
          <w:szCs w:val="24"/>
        </w:rPr>
        <w:t>documento di stipula</w:t>
      </w:r>
      <w:r>
        <w:rPr>
          <w:sz w:val="24"/>
          <w:szCs w:val="24"/>
        </w:rPr>
        <w:t>” generato automaticamente dalla piattaforma MEPA. Ai sensi dell'art.16-bis, comma 10 D.L. 185/2008, convertito con modificazioni in Legge n. 2/2009, il Punto ordinante procederà ad acquisire d'ufficio il Documento Unico di</w:t>
      </w:r>
      <w:r w:rsidR="00E44880">
        <w:rPr>
          <w:sz w:val="24"/>
          <w:szCs w:val="24"/>
        </w:rPr>
        <w:t xml:space="preserve"> Regolarità Contributivo (DURC).</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SUBAPPALTO </w:t>
      </w:r>
    </w:p>
    <w:p w:rsidR="00F85A51" w:rsidRDefault="00D33DD1" w:rsidP="00E44880">
      <w:pPr>
        <w:jc w:val="both"/>
        <w:rPr>
          <w:sz w:val="24"/>
          <w:szCs w:val="24"/>
        </w:rPr>
      </w:pPr>
      <w:r>
        <w:rPr>
          <w:sz w:val="24"/>
          <w:szCs w:val="24"/>
        </w:rPr>
        <w:t>E’ fatto divieto di cedere il contratto e subappaltare la fornitura.</w:t>
      </w:r>
    </w:p>
    <w:p w:rsidR="00F85A51" w:rsidRDefault="00D33DD1" w:rsidP="00E44880">
      <w:pPr>
        <w:jc w:val="both"/>
        <w:rPr>
          <w:sz w:val="24"/>
          <w:szCs w:val="24"/>
        </w:rPr>
      </w:pPr>
      <w:r>
        <w:rPr>
          <w:sz w:val="24"/>
          <w:szCs w:val="24"/>
        </w:rPr>
        <w:t xml:space="preserve">Il servizio appaltato dovrà essere svolto dall’aggiudicatario con i propri mezzi tecnici, mediante la propria organizzazione, nonché a proprio rischio. Possono essere subappaltate a imprese in possesso dei necessari requisiti: </w:t>
      </w:r>
    </w:p>
    <w:p w:rsidR="00F85A51" w:rsidRDefault="00D33DD1" w:rsidP="00E44880">
      <w:pPr>
        <w:numPr>
          <w:ilvl w:val="0"/>
          <w:numId w:val="4"/>
        </w:numPr>
        <w:pBdr>
          <w:top w:val="nil"/>
          <w:left w:val="nil"/>
          <w:bottom w:val="nil"/>
          <w:right w:val="nil"/>
          <w:between w:val="nil"/>
        </w:pBdr>
        <w:jc w:val="both"/>
        <w:rPr>
          <w:color w:val="000000"/>
          <w:sz w:val="24"/>
          <w:szCs w:val="24"/>
        </w:rPr>
      </w:pPr>
      <w:proofErr w:type="gramStart"/>
      <w:r>
        <w:rPr>
          <w:sz w:val="24"/>
          <w:szCs w:val="24"/>
        </w:rPr>
        <w:t>l</w:t>
      </w:r>
      <w:r>
        <w:rPr>
          <w:color w:val="000000"/>
          <w:sz w:val="24"/>
          <w:szCs w:val="24"/>
        </w:rPr>
        <w:t>'assistenza</w:t>
      </w:r>
      <w:proofErr w:type="gramEnd"/>
      <w:r>
        <w:rPr>
          <w:color w:val="000000"/>
          <w:sz w:val="24"/>
          <w:szCs w:val="24"/>
        </w:rPr>
        <w:t xml:space="preserve"> tecnica;</w:t>
      </w:r>
    </w:p>
    <w:p w:rsidR="00F85A51" w:rsidRDefault="00D33DD1" w:rsidP="00E44880">
      <w:pPr>
        <w:numPr>
          <w:ilvl w:val="0"/>
          <w:numId w:val="4"/>
        </w:numPr>
        <w:pBdr>
          <w:top w:val="nil"/>
          <w:left w:val="nil"/>
          <w:bottom w:val="nil"/>
          <w:right w:val="nil"/>
          <w:between w:val="nil"/>
        </w:pBdr>
        <w:jc w:val="both"/>
        <w:rPr>
          <w:color w:val="000000"/>
          <w:sz w:val="24"/>
          <w:szCs w:val="24"/>
        </w:rPr>
      </w:pPr>
      <w:proofErr w:type="gramStart"/>
      <w:r>
        <w:rPr>
          <w:sz w:val="24"/>
          <w:szCs w:val="24"/>
        </w:rPr>
        <w:t>i</w:t>
      </w:r>
      <w:proofErr w:type="gramEnd"/>
      <w:r>
        <w:rPr>
          <w:color w:val="000000"/>
          <w:sz w:val="24"/>
          <w:szCs w:val="24"/>
        </w:rPr>
        <w:t xml:space="preserve"> servizi a carattere specialistico e le attività per cui occorrono le abilitazioni ai sensi del D.M. 37/2008.</w:t>
      </w:r>
    </w:p>
    <w:p w:rsidR="00E44880" w:rsidRDefault="00D33DD1" w:rsidP="00E44880">
      <w:pPr>
        <w:jc w:val="both"/>
        <w:rPr>
          <w:sz w:val="24"/>
          <w:szCs w:val="24"/>
        </w:rPr>
      </w:pPr>
      <w:r>
        <w:rPr>
          <w:sz w:val="24"/>
          <w:szCs w:val="24"/>
        </w:rPr>
        <w:t xml:space="preserve">L'autorizzazione al </w:t>
      </w:r>
      <w:proofErr w:type="spellStart"/>
      <w:proofErr w:type="gramStart"/>
      <w:r>
        <w:rPr>
          <w:sz w:val="24"/>
          <w:szCs w:val="24"/>
        </w:rPr>
        <w:t>subappalto,limitatamente</w:t>
      </w:r>
      <w:proofErr w:type="spellEnd"/>
      <w:proofErr w:type="gramEnd"/>
      <w:r>
        <w:rPr>
          <w:sz w:val="24"/>
          <w:szCs w:val="24"/>
        </w:rPr>
        <w:t xml:space="preserve"> ai due punti di cui sopra,  è subordinata alla indicazione, in sede di presentazione dell'offerta, delle parti dell’appalto che si intendono eventualmente subappaltare.</w:t>
      </w:r>
    </w:p>
    <w:p w:rsidR="00F85A51" w:rsidRDefault="00F85A51"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NOMINA DI UN REFERENTE/RESPONSABILE TECNICO</w:t>
      </w:r>
    </w:p>
    <w:p w:rsidR="00F85A51" w:rsidRDefault="00D33DD1" w:rsidP="00E44880">
      <w:pPr>
        <w:jc w:val="both"/>
        <w:rPr>
          <w:sz w:val="24"/>
          <w:szCs w:val="24"/>
        </w:rPr>
      </w:pPr>
      <w:r>
        <w:rPr>
          <w:sz w:val="24"/>
          <w:szCs w:val="24"/>
        </w:rPr>
        <w:t>Il concorrente in caso di aggiudicazione si impegna a nominare un Referente/Responsabile tecnico del servizio. Tale figura dovrà essere garantita per tutta la durata del contratto e dovrà svolgere le seguenti attività:</w:t>
      </w:r>
    </w:p>
    <w:p w:rsidR="00F85A51" w:rsidRDefault="00D33DD1" w:rsidP="00E44880">
      <w:pPr>
        <w:numPr>
          <w:ilvl w:val="0"/>
          <w:numId w:val="3"/>
        </w:numPr>
        <w:pBdr>
          <w:top w:val="nil"/>
          <w:left w:val="nil"/>
          <w:bottom w:val="nil"/>
          <w:right w:val="nil"/>
          <w:between w:val="nil"/>
        </w:pBdr>
        <w:jc w:val="both"/>
        <w:rPr>
          <w:color w:val="000000"/>
          <w:sz w:val="24"/>
          <w:szCs w:val="24"/>
        </w:rPr>
      </w:pPr>
      <w:proofErr w:type="gramStart"/>
      <w:r>
        <w:rPr>
          <w:color w:val="000000"/>
          <w:sz w:val="24"/>
          <w:szCs w:val="24"/>
        </w:rPr>
        <w:t>supervisione</w:t>
      </w:r>
      <w:proofErr w:type="gramEnd"/>
      <w:r>
        <w:rPr>
          <w:color w:val="000000"/>
          <w:sz w:val="24"/>
          <w:szCs w:val="24"/>
        </w:rPr>
        <w:t xml:space="preserve"> e coordinamento delle attività di fornitura; </w:t>
      </w:r>
    </w:p>
    <w:p w:rsidR="00F85A51" w:rsidRDefault="00D33DD1" w:rsidP="00E44880">
      <w:pPr>
        <w:numPr>
          <w:ilvl w:val="0"/>
          <w:numId w:val="3"/>
        </w:numPr>
        <w:pBdr>
          <w:top w:val="nil"/>
          <w:left w:val="nil"/>
          <w:bottom w:val="nil"/>
          <w:right w:val="nil"/>
          <w:between w:val="nil"/>
        </w:pBdr>
        <w:jc w:val="both"/>
        <w:rPr>
          <w:color w:val="000000"/>
          <w:sz w:val="24"/>
          <w:szCs w:val="24"/>
        </w:rPr>
      </w:pPr>
      <w:proofErr w:type="gramStart"/>
      <w:r>
        <w:rPr>
          <w:color w:val="000000"/>
          <w:sz w:val="24"/>
          <w:szCs w:val="24"/>
        </w:rPr>
        <w:t>implementazione</w:t>
      </w:r>
      <w:proofErr w:type="gramEnd"/>
      <w:r>
        <w:rPr>
          <w:color w:val="000000"/>
          <w:sz w:val="24"/>
          <w:szCs w:val="24"/>
        </w:rPr>
        <w:t xml:space="preserve"> di tutte le azioni necessarie per garantire il rispetto delle prestazioni richieste; </w:t>
      </w:r>
    </w:p>
    <w:p w:rsidR="00F85A51" w:rsidRDefault="00D33DD1" w:rsidP="00E44880">
      <w:pPr>
        <w:numPr>
          <w:ilvl w:val="0"/>
          <w:numId w:val="3"/>
        </w:numPr>
        <w:pBdr>
          <w:top w:val="nil"/>
          <w:left w:val="nil"/>
          <w:bottom w:val="nil"/>
          <w:right w:val="nil"/>
          <w:between w:val="nil"/>
        </w:pBdr>
        <w:jc w:val="both"/>
        <w:rPr>
          <w:color w:val="000000"/>
          <w:sz w:val="24"/>
          <w:szCs w:val="24"/>
        </w:rPr>
      </w:pPr>
      <w:proofErr w:type="gramStart"/>
      <w:r>
        <w:rPr>
          <w:color w:val="000000"/>
          <w:sz w:val="24"/>
          <w:szCs w:val="24"/>
        </w:rPr>
        <w:t>risoluzione</w:t>
      </w:r>
      <w:proofErr w:type="gramEnd"/>
      <w:r>
        <w:rPr>
          <w:color w:val="000000"/>
          <w:sz w:val="24"/>
          <w:szCs w:val="24"/>
        </w:rPr>
        <w:t xml:space="preserve"> dei disservizi e gestione dei reclami da parte dell’Istituzione Scolastica; </w:t>
      </w:r>
    </w:p>
    <w:p w:rsidR="00F85A51" w:rsidRDefault="00D33DD1" w:rsidP="00E44880">
      <w:pPr>
        <w:numPr>
          <w:ilvl w:val="0"/>
          <w:numId w:val="3"/>
        </w:numPr>
        <w:pBdr>
          <w:top w:val="nil"/>
          <w:left w:val="nil"/>
          <w:bottom w:val="nil"/>
          <w:right w:val="nil"/>
          <w:between w:val="nil"/>
        </w:pBdr>
        <w:jc w:val="both"/>
        <w:rPr>
          <w:sz w:val="24"/>
          <w:szCs w:val="24"/>
        </w:rPr>
      </w:pPr>
      <w:proofErr w:type="gramStart"/>
      <w:r>
        <w:rPr>
          <w:sz w:val="24"/>
          <w:szCs w:val="24"/>
        </w:rPr>
        <w:t>attestazione</w:t>
      </w:r>
      <w:proofErr w:type="gramEnd"/>
      <w:r>
        <w:rPr>
          <w:sz w:val="24"/>
          <w:szCs w:val="24"/>
        </w:rPr>
        <w:t xml:space="preserve"> circa la presenza obbligatoria delle marcature CE e delle certificazioni richieste ne</w:t>
      </w:r>
      <w:r w:rsidR="00912EE7">
        <w:rPr>
          <w:sz w:val="24"/>
          <w:szCs w:val="24"/>
        </w:rPr>
        <w:t>l</w:t>
      </w:r>
      <w:r>
        <w:rPr>
          <w:sz w:val="24"/>
          <w:szCs w:val="24"/>
        </w:rPr>
        <w:t xml:space="preserve"> Capitolat</w:t>
      </w:r>
      <w:r w:rsidR="00912EE7">
        <w:rPr>
          <w:sz w:val="24"/>
          <w:szCs w:val="24"/>
        </w:rPr>
        <w:t>o</w:t>
      </w:r>
      <w:r>
        <w:rPr>
          <w:sz w:val="24"/>
          <w:szCs w:val="24"/>
        </w:rPr>
        <w:t xml:space="preserve"> Tecnic</w:t>
      </w:r>
      <w:r w:rsidR="00912EE7">
        <w:rPr>
          <w:sz w:val="24"/>
          <w:szCs w:val="24"/>
        </w:rPr>
        <w:t>o</w:t>
      </w:r>
      <w:r>
        <w:rPr>
          <w:sz w:val="24"/>
          <w:szCs w:val="24"/>
        </w:rPr>
        <w:t xml:space="preserve">; </w:t>
      </w:r>
    </w:p>
    <w:p w:rsidR="00F85A51" w:rsidRDefault="00D33DD1" w:rsidP="00E44880">
      <w:pPr>
        <w:numPr>
          <w:ilvl w:val="0"/>
          <w:numId w:val="3"/>
        </w:numPr>
        <w:pBdr>
          <w:top w:val="nil"/>
          <w:left w:val="nil"/>
          <w:bottom w:val="nil"/>
          <w:right w:val="nil"/>
          <w:between w:val="nil"/>
        </w:pBdr>
        <w:jc w:val="both"/>
        <w:rPr>
          <w:color w:val="000000"/>
          <w:sz w:val="24"/>
          <w:szCs w:val="24"/>
        </w:rPr>
      </w:pPr>
      <w:proofErr w:type="gramStart"/>
      <w:r>
        <w:rPr>
          <w:color w:val="000000"/>
          <w:sz w:val="24"/>
          <w:szCs w:val="24"/>
        </w:rPr>
        <w:t>indicazione</w:t>
      </w:r>
      <w:proofErr w:type="gramEnd"/>
      <w:r>
        <w:rPr>
          <w:color w:val="000000"/>
          <w:sz w:val="24"/>
          <w:szCs w:val="24"/>
        </w:rPr>
        <w:t xml:space="preserve"> dei propri recapiti telefonici e e-mail.</w:t>
      </w:r>
    </w:p>
    <w:p w:rsidR="00E44880" w:rsidRDefault="00E44880" w:rsidP="00E44880">
      <w:pPr>
        <w:pBdr>
          <w:top w:val="nil"/>
          <w:left w:val="nil"/>
          <w:bottom w:val="nil"/>
          <w:right w:val="nil"/>
          <w:between w:val="nil"/>
        </w:pBdr>
        <w:jc w:val="both"/>
        <w:rPr>
          <w:color w:val="000000"/>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LUOGO DI ESECUZIONE DELLE PRESTAZIONI </w:t>
      </w:r>
    </w:p>
    <w:p w:rsidR="00F85A51" w:rsidRDefault="00D33DD1" w:rsidP="00E44880">
      <w:pPr>
        <w:jc w:val="both"/>
        <w:rPr>
          <w:sz w:val="24"/>
          <w:szCs w:val="24"/>
        </w:rPr>
      </w:pPr>
      <w:r>
        <w:rPr>
          <w:sz w:val="24"/>
          <w:szCs w:val="24"/>
        </w:rPr>
        <w:t xml:space="preserve">L’aggiudicatario dovrà eseguire le prestazioni contrattuali presso: Istituto di Istruzione Superiore “M. </w:t>
      </w:r>
      <w:proofErr w:type="gramStart"/>
      <w:r>
        <w:rPr>
          <w:sz w:val="24"/>
          <w:szCs w:val="24"/>
        </w:rPr>
        <w:t xml:space="preserve">Buonarroti”  </w:t>
      </w:r>
      <w:r w:rsidR="00912EE7">
        <w:rPr>
          <w:sz w:val="24"/>
          <w:szCs w:val="24"/>
        </w:rPr>
        <w:t>-</w:t>
      </w:r>
      <w:proofErr w:type="gramEnd"/>
      <w:r w:rsidR="00912EE7">
        <w:rPr>
          <w:sz w:val="24"/>
          <w:szCs w:val="24"/>
        </w:rPr>
        <w:t xml:space="preserve"> Sede Associata di Serramanna, Via Svezia 10 – 09038 SERRAMANNA</w:t>
      </w:r>
      <w:r>
        <w:rPr>
          <w:sz w:val="24"/>
          <w:szCs w:val="24"/>
        </w:rPr>
        <w:t xml:space="preserve"> (SU)</w:t>
      </w:r>
    </w:p>
    <w:p w:rsidR="00E44880" w:rsidRDefault="00E44880" w:rsidP="00E44880">
      <w:pPr>
        <w:jc w:val="both"/>
        <w:rPr>
          <w:sz w:val="24"/>
          <w:szCs w:val="24"/>
        </w:rPr>
      </w:pP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CONSEGNA E INSTALLAZIONE </w:t>
      </w:r>
    </w:p>
    <w:p w:rsidR="00F85A51" w:rsidRDefault="00D33DD1" w:rsidP="00E44880">
      <w:pPr>
        <w:jc w:val="both"/>
        <w:rPr>
          <w:sz w:val="24"/>
          <w:szCs w:val="24"/>
        </w:rPr>
      </w:pPr>
      <w:r>
        <w:rPr>
          <w:sz w:val="24"/>
          <w:szCs w:val="24"/>
        </w:rPr>
        <w:t xml:space="preserve">L'aggiudicatario dovrà tempestivamente eseguire la fornitura che dovrà essere assolta inderogabilmente nei termini previsti. </w:t>
      </w:r>
    </w:p>
    <w:p w:rsidR="00F85A51" w:rsidRDefault="00D33DD1" w:rsidP="00E44880">
      <w:pPr>
        <w:jc w:val="both"/>
        <w:rPr>
          <w:sz w:val="24"/>
          <w:szCs w:val="24"/>
        </w:rPr>
      </w:pPr>
      <w:r>
        <w:rPr>
          <w:sz w:val="24"/>
          <w:szCs w:val="24"/>
        </w:rPr>
        <w:lastRenderedPageBreak/>
        <w:t xml:space="preserve">Il tempo ultimo previsto per la consegna e messa in opera delle apparecchiature ordinate è </w:t>
      </w:r>
      <w:r w:rsidR="00912BB6">
        <w:rPr>
          <w:sz w:val="24"/>
          <w:szCs w:val="24"/>
        </w:rPr>
        <w:t xml:space="preserve">di </w:t>
      </w:r>
      <w:r w:rsidR="00912BB6" w:rsidRPr="00912BB6">
        <w:rPr>
          <w:b/>
          <w:sz w:val="24"/>
          <w:szCs w:val="24"/>
        </w:rPr>
        <w:t>30 giorni a partire dalla data di aggiudicazione definitiva</w:t>
      </w:r>
      <w:r>
        <w:rPr>
          <w:sz w:val="24"/>
          <w:szCs w:val="24"/>
        </w:rPr>
        <w:t>. Il mancato rispetto di quanto temporalmente stabilito può essere causa di rescissione del contratto. E’ fatta salva la facoltà della scuola di rivalersi nei confronti della ditta aggiudicataria nel caso in cui il ritardo causi la perdita del finanziamento. Le attività di consegna e installazione includono: imballaggio, trasporto, facchinaggio, consegna al piano, asporto degli imballaggi. Ove previsto dal capitolato tecnico deve essere effettuata inoltre la posa in opera e la configurazione di tutte le tecnologie acquistate. Il lavoro deve essere realizzato a regola d’arte in materia di sicurezza sul posto di lavoro ed in conformità alle norme e disposizioni previste dall’Unione Europea. Tali attività dovranno essere effettuate da personale addestrato e qualificato.</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QUALITÀ DEI MATERIALI </w:t>
      </w:r>
    </w:p>
    <w:p w:rsidR="00F85A51" w:rsidRDefault="00D33DD1" w:rsidP="00E44880">
      <w:pPr>
        <w:jc w:val="both"/>
        <w:rPr>
          <w:sz w:val="24"/>
          <w:szCs w:val="24"/>
        </w:rPr>
      </w:pPr>
      <w:r>
        <w:rPr>
          <w:sz w:val="24"/>
          <w:szCs w:val="24"/>
        </w:rPr>
        <w:t xml:space="preserve">Il materiale della fornitura dovrà essere di marca e conforme alle specifiche tecniche minime descritte nel capitolato. </w:t>
      </w:r>
    </w:p>
    <w:p w:rsidR="00F85A51" w:rsidRDefault="00D33DD1" w:rsidP="00E44880">
      <w:pPr>
        <w:jc w:val="both"/>
        <w:rPr>
          <w:sz w:val="24"/>
          <w:szCs w:val="24"/>
        </w:rPr>
      </w:pPr>
      <w:r>
        <w:rPr>
          <w:sz w:val="24"/>
          <w:szCs w:val="24"/>
        </w:rPr>
        <w:t xml:space="preserve">Eventuali riferimenti a dispositivi riconducibili a marchi o brevetti noti devono essere considerati unicamente a titolo di esempio e per individuare le caratteristiche tecniche e funzionali minime ed essenziali, necessarie all’Istituto scolastico. </w:t>
      </w:r>
    </w:p>
    <w:p w:rsidR="00F85A51" w:rsidRDefault="00D33DD1" w:rsidP="00E44880">
      <w:pPr>
        <w:jc w:val="both"/>
        <w:rPr>
          <w:sz w:val="24"/>
          <w:szCs w:val="24"/>
        </w:rPr>
      </w:pPr>
      <w:r>
        <w:rPr>
          <w:sz w:val="24"/>
          <w:szCs w:val="24"/>
        </w:rPr>
        <w:t>Non saranno accettati materiali, apparecchiature e accessori con caratteristiche tecniche diverse da quelle previste. A tale scopo, l’Istituzione Scolastica potrà effettuare controlli e prove sui prodotti della fornitura per stabilire l'idoneità e la conformità del materiale offerto e disporne la sostituzione o rinunciare all’acquisto nel caso in cui questo istituto, a suo insindacabile giudizio, li ritenesse non idonei o non conformi a quanto descritto nei capitolati. Tutte le apparecchiature e gli articoli descritti ne</w:t>
      </w:r>
      <w:r w:rsidR="00912EE7">
        <w:rPr>
          <w:sz w:val="24"/>
          <w:szCs w:val="24"/>
        </w:rPr>
        <w:t xml:space="preserve">l </w:t>
      </w:r>
      <w:r>
        <w:rPr>
          <w:sz w:val="24"/>
          <w:szCs w:val="24"/>
        </w:rPr>
        <w:t>capitolat</w:t>
      </w:r>
      <w:r w:rsidR="00912EE7">
        <w:rPr>
          <w:sz w:val="24"/>
          <w:szCs w:val="24"/>
        </w:rPr>
        <w:t>o</w:t>
      </w:r>
      <w:r>
        <w:rPr>
          <w:sz w:val="24"/>
          <w:szCs w:val="24"/>
        </w:rPr>
        <w:t xml:space="preserve"> tecnic</w:t>
      </w:r>
      <w:r w:rsidR="00912EE7">
        <w:rPr>
          <w:sz w:val="24"/>
          <w:szCs w:val="24"/>
        </w:rPr>
        <w:t>o</w:t>
      </w:r>
      <w:r>
        <w:rPr>
          <w:sz w:val="24"/>
          <w:szCs w:val="24"/>
        </w:rPr>
        <w:t xml:space="preserve"> (Allegato C), dovranno essere nuove di fabbrica e presenti nei listini ufficiali delle case madri al momento dell’offerta, </w:t>
      </w:r>
      <w:r w:rsidR="000B2D67">
        <w:rPr>
          <w:sz w:val="24"/>
          <w:szCs w:val="24"/>
        </w:rPr>
        <w:t>nonché</w:t>
      </w:r>
      <w:r>
        <w:rPr>
          <w:sz w:val="24"/>
          <w:szCs w:val="24"/>
        </w:rPr>
        <w:t xml:space="preserve"> possedere le certificazioni obbligatorie previste dalla normativa Europea. </w:t>
      </w:r>
    </w:p>
    <w:p w:rsidR="00E44880" w:rsidRDefault="00D33DD1" w:rsidP="00E44880">
      <w:pPr>
        <w:jc w:val="both"/>
        <w:rPr>
          <w:sz w:val="24"/>
          <w:szCs w:val="24"/>
        </w:rPr>
      </w:pPr>
      <w:r>
        <w:rPr>
          <w:sz w:val="24"/>
          <w:szCs w:val="24"/>
        </w:rPr>
        <w:t>Nei confronti del concorrente che abbia presentato, nei modi e termini descritti nella presente gara, nel presente Disciplinare e ne</w:t>
      </w:r>
      <w:r w:rsidR="00912EE7">
        <w:rPr>
          <w:sz w:val="24"/>
          <w:szCs w:val="24"/>
        </w:rPr>
        <w:t>l</w:t>
      </w:r>
      <w:r>
        <w:rPr>
          <w:sz w:val="24"/>
          <w:szCs w:val="24"/>
        </w:rPr>
        <w:t xml:space="preserve"> Capitolat</w:t>
      </w:r>
      <w:r w:rsidR="00912EE7">
        <w:rPr>
          <w:sz w:val="24"/>
          <w:szCs w:val="24"/>
        </w:rPr>
        <w:t>o</w:t>
      </w:r>
      <w:r>
        <w:rPr>
          <w:sz w:val="24"/>
          <w:szCs w:val="24"/>
        </w:rPr>
        <w:t xml:space="preserve"> Tecnic</w:t>
      </w:r>
      <w:r w:rsidR="00912EE7">
        <w:rPr>
          <w:sz w:val="24"/>
          <w:szCs w:val="24"/>
        </w:rPr>
        <w:t>o</w:t>
      </w:r>
      <w:r>
        <w:rPr>
          <w:sz w:val="24"/>
          <w:szCs w:val="24"/>
        </w:rPr>
        <w:t>, la migliore offerta valida, nella fase di verifica delle offerte, l’amministrazione, si riserva di procedere alla verifica di quanto dichiarato nella documentazione di offerta tecnica, in merito alle caratteristiche e funzionali delle apparecchiature offerte.</w:t>
      </w:r>
    </w:p>
    <w:p w:rsidR="00F85A51" w:rsidRDefault="00F85A51"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ASSISTENZA IN GARANZIA</w:t>
      </w:r>
    </w:p>
    <w:p w:rsidR="00E44880" w:rsidRDefault="00D33DD1" w:rsidP="00E44880">
      <w:pPr>
        <w:jc w:val="both"/>
        <w:rPr>
          <w:sz w:val="24"/>
          <w:szCs w:val="24"/>
        </w:rPr>
      </w:pPr>
      <w:r>
        <w:rPr>
          <w:sz w:val="24"/>
          <w:szCs w:val="24"/>
        </w:rPr>
        <w:t>Le forniture oggetto dell'appalto devono essere coperte da garanzia della durata minima di 24 (ventiquattro) mesi, ove non sia prevista durata superiore nel capitolato tecnico ovvero diversa durata offerta per il servizio quale elemento migliorativo. La garanzia, così come specificato nel Capitolato Tecnico, si intende fornita con assistenza in modalità on site e remota, tramite web o in presenza in caso di richiesta dalla stazione appaltante, con intervento in loco e senza oneri aggiuntivi in capo all'Istituzione Scolastica, con decorrenza dalla “data di collaudo positivo” della fornitura. Dal primo giorno lavorativo successivo alla data della firma del contratto, il Fornitore dovrà garantire, unitamente alla nomina del referente/responsabile tecnico del servizio, come previsto nel Disciplinare, la disponibilità dei propri recapiti telefonici, fax ed e</w:t>
      </w:r>
      <w:r w:rsidR="000B2D67">
        <w:rPr>
          <w:sz w:val="24"/>
          <w:szCs w:val="24"/>
        </w:rPr>
        <w:t>-</w:t>
      </w:r>
      <w:r>
        <w:rPr>
          <w:sz w:val="24"/>
          <w:szCs w:val="24"/>
        </w:rPr>
        <w:t>mail. Il servizio dovrà essere attivo nei giorni lavorativi.</w:t>
      </w:r>
    </w:p>
    <w:p w:rsidR="00F85A51" w:rsidRDefault="00F85A51" w:rsidP="00E44880">
      <w:pPr>
        <w:jc w:val="both"/>
        <w:rPr>
          <w:sz w:val="24"/>
          <w:szCs w:val="24"/>
        </w:rPr>
      </w:pPr>
    </w:p>
    <w:p w:rsidR="00F85A51" w:rsidRDefault="00912BB6" w:rsidP="00E44880">
      <w:pPr>
        <w:numPr>
          <w:ilvl w:val="0"/>
          <w:numId w:val="6"/>
        </w:numPr>
        <w:jc w:val="both"/>
        <w:rPr>
          <w:b/>
          <w:sz w:val="24"/>
          <w:szCs w:val="24"/>
        </w:rPr>
      </w:pPr>
      <w:r>
        <w:rPr>
          <w:b/>
          <w:sz w:val="24"/>
          <w:szCs w:val="24"/>
        </w:rPr>
        <w:t>QUINTO D’OBBLIGO</w:t>
      </w:r>
    </w:p>
    <w:p w:rsidR="00E44880" w:rsidRDefault="00D33DD1" w:rsidP="00E44880">
      <w:pPr>
        <w:jc w:val="both"/>
        <w:rPr>
          <w:sz w:val="24"/>
          <w:szCs w:val="24"/>
        </w:rPr>
      </w:pPr>
      <w:r>
        <w:rPr>
          <w:sz w:val="24"/>
          <w:szCs w:val="24"/>
        </w:rPr>
        <w:t>Qualora nel corso dell'esecuzione del contratto, si renda necessario un aumento delle prestazioni di cui trattasi fino a concorrenza del quinto dell’importo del contratto, l’appaltatore espressamente accetta di adeguare la fornitura/servizio oggetto del contratto, ai sensi di quanto previsto dall'art. 106, comma 12, del decreto legislativo 18 aprile 2016, n. 50.</w:t>
      </w:r>
    </w:p>
    <w:p w:rsidR="00F85A51" w:rsidRDefault="00F85A51"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COLLAUDO DEI PRODOTTI </w:t>
      </w:r>
    </w:p>
    <w:p w:rsidR="00F85A51" w:rsidRDefault="00D33DD1" w:rsidP="00E44880">
      <w:pPr>
        <w:jc w:val="both"/>
        <w:rPr>
          <w:sz w:val="24"/>
          <w:szCs w:val="24"/>
        </w:rPr>
      </w:pPr>
      <w:bookmarkStart w:id="1" w:name="_30j0zll" w:colFirst="0" w:colLast="0"/>
      <w:bookmarkEnd w:id="1"/>
      <w:r>
        <w:rPr>
          <w:sz w:val="24"/>
          <w:szCs w:val="24"/>
        </w:rPr>
        <w:t>In caso di esito positivo del collaudo effettuato dall’Istituzione Scolastica Punto Ordinante, che avverrà entro 10 giorni dalla consegna della fornitura completa, la data del verbale varrà come Data di Accettazione della fornitura con riferimento alle specifiche verifiche effettuate ed indicate nel verbale, fatti salvi i vizi non facilmente riconoscibili e la garanzia e l’assistenza prestate dal produttore ed eventualmente dal Fornitore. Nel caso di esito negativo del collaudo, il Fornitore dovrà sostituire entro 10 (dieci) giorni lavorativi le apparecchiature non perfettamente funzionanti svolgendo ogni attività necessaria affinché il collaudo sia ripetuto e positivamente superato. Nel caso in cui anche il secondo collaudo presso l’Istituto Scolastico Punto Ordinante abbia esito negativo, l’Amministrazione contraente ha facoltà di dichiarare risolto di diritto il contratto di fornitura in tutto o in parte.</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lastRenderedPageBreak/>
        <w:t>PENALI</w:t>
      </w:r>
    </w:p>
    <w:p w:rsidR="00E44880" w:rsidRDefault="00D33DD1" w:rsidP="00E44880">
      <w:pPr>
        <w:jc w:val="both"/>
        <w:rPr>
          <w:sz w:val="24"/>
          <w:szCs w:val="24"/>
        </w:rPr>
      </w:pPr>
      <w:r>
        <w:rPr>
          <w:sz w:val="24"/>
          <w:szCs w:val="24"/>
        </w:rPr>
        <w:t>In caso di ritardato o parziale adempimento del contratto, l’Istituto Scolastico, in relazione alla gravità dell’inadempimento, potrà irrogare una penale fino a un massimo del 10% dell’importo contrattuale (IVA ESCLUSA). E’ fatto salvo il risarcimento di ogni maggior danno subito dall’Istituto Scolastico.</w:t>
      </w:r>
    </w:p>
    <w:p w:rsidR="00F85A51" w:rsidRDefault="00F85A51"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RISOLUZIONE E RECESSO </w:t>
      </w:r>
    </w:p>
    <w:p w:rsidR="00F85A51" w:rsidRDefault="00D33DD1" w:rsidP="00E44880">
      <w:pPr>
        <w:jc w:val="both"/>
        <w:rPr>
          <w:sz w:val="24"/>
          <w:szCs w:val="24"/>
        </w:rPr>
      </w:pPr>
      <w:r>
        <w:rPr>
          <w:sz w:val="24"/>
          <w:szCs w:val="24"/>
        </w:rPr>
        <w:t xml:space="preserve">In caso di ritardato o parziale adempimento del contratto, l’Istituto Scolastico potrà intimare all’affidatario, a mezzo raccomandata A/R o posta elettronica certificata, di adempiere a quanto necessario per il rispetto delle specifiche norme contrattuali, entro il termine perentorio di 10 giorni. L’ipotesi del protrarsi del ritardato o parziale adempimento del contratto, costituisce condizione risolutiva espressa, ai sensi dell’art. 1456 cc, senza che l’inadempiente abbia nulla a pretendere, e fatta salva l’esecuzione in danno. E’ fatto salvo, altresì, il risarcimento di ogni maggior danno subito dall’Istituto Scolastico. In ogni caso, l’Istituto Scolastico si riserva il diritto di recedere in qualsiasi momento dal contratto, senza necessità di fornire giustificazione alcuna, dandone comunicazione scritta con 15 gg di preavviso rispetto alla data di recesso. Si indicano a titolo esemplificativo e non esaustivo le seguenti cause di risoluzione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Il venire meno, a seguito dell'aggiudicazione, o comunque durante la fornitura, dei requisiti prescritti nei documenti di gara ai fini della partecipazione;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Fatto che costituisca frode o grave inadempimento;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Esercizio di attività illecite;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Negligenze o imperizie che compromettano gravemente l'esecuzione della fornitura.</w:t>
      </w:r>
    </w:p>
    <w:p w:rsidR="00E44880" w:rsidRDefault="00E44880" w:rsidP="00E44880">
      <w:pPr>
        <w:pBdr>
          <w:top w:val="nil"/>
          <w:left w:val="nil"/>
          <w:bottom w:val="nil"/>
          <w:right w:val="nil"/>
          <w:between w:val="nil"/>
        </w:pBdr>
        <w:jc w:val="both"/>
        <w:rPr>
          <w:color w:val="000000"/>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CORRISPETTIVO E FATTURAZIONE </w:t>
      </w:r>
    </w:p>
    <w:p w:rsidR="00F85A51" w:rsidRDefault="00D33DD1" w:rsidP="00E44880">
      <w:pPr>
        <w:jc w:val="both"/>
        <w:rPr>
          <w:sz w:val="24"/>
          <w:szCs w:val="24"/>
        </w:rPr>
      </w:pPr>
      <w:r>
        <w:rPr>
          <w:sz w:val="24"/>
          <w:szCs w:val="24"/>
        </w:rPr>
        <w:t>La fattura elettronica, emessa solo dopo il collaudo con esito positivo, sarà intestata a:</w:t>
      </w:r>
    </w:p>
    <w:tbl>
      <w:tblPr>
        <w:tblStyle w:val="a1"/>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1"/>
        <w:gridCol w:w="7283"/>
      </w:tblGrid>
      <w:tr w:rsidR="00F85A51">
        <w:tc>
          <w:tcPr>
            <w:tcW w:w="2911" w:type="dxa"/>
          </w:tcPr>
          <w:p w:rsidR="00F85A51" w:rsidRDefault="00D33DD1" w:rsidP="00E44880">
            <w:pPr>
              <w:rPr>
                <w:sz w:val="24"/>
                <w:szCs w:val="24"/>
              </w:rPr>
            </w:pPr>
            <w:r>
              <w:rPr>
                <w:sz w:val="24"/>
                <w:szCs w:val="24"/>
              </w:rPr>
              <w:t>Denominazione Ente</w:t>
            </w:r>
          </w:p>
        </w:tc>
        <w:tc>
          <w:tcPr>
            <w:tcW w:w="7283" w:type="dxa"/>
          </w:tcPr>
          <w:p w:rsidR="00F85A51" w:rsidRDefault="00D33DD1" w:rsidP="00E44880">
            <w:pPr>
              <w:rPr>
                <w:sz w:val="24"/>
                <w:szCs w:val="24"/>
              </w:rPr>
            </w:pPr>
            <w:r>
              <w:rPr>
                <w:sz w:val="24"/>
                <w:szCs w:val="24"/>
              </w:rPr>
              <w:t xml:space="preserve">Istituto di Istruzione Superiore “M. </w:t>
            </w:r>
            <w:proofErr w:type="gramStart"/>
            <w:r>
              <w:rPr>
                <w:sz w:val="24"/>
                <w:szCs w:val="24"/>
              </w:rPr>
              <w:t xml:space="preserve">Buonarroti”  </w:t>
            </w:r>
            <w:proofErr w:type="gramEnd"/>
          </w:p>
        </w:tc>
      </w:tr>
      <w:tr w:rsidR="00F85A51">
        <w:tc>
          <w:tcPr>
            <w:tcW w:w="2911" w:type="dxa"/>
          </w:tcPr>
          <w:p w:rsidR="00F85A51" w:rsidRDefault="00D33DD1" w:rsidP="00E44880">
            <w:pPr>
              <w:rPr>
                <w:sz w:val="24"/>
                <w:szCs w:val="24"/>
              </w:rPr>
            </w:pPr>
            <w:r>
              <w:rPr>
                <w:sz w:val="24"/>
                <w:szCs w:val="24"/>
              </w:rPr>
              <w:t>Codice Univoco Ufficio</w:t>
            </w:r>
          </w:p>
        </w:tc>
        <w:tc>
          <w:tcPr>
            <w:tcW w:w="7283" w:type="dxa"/>
          </w:tcPr>
          <w:p w:rsidR="00F85A51" w:rsidRDefault="00D33DD1" w:rsidP="00E44880">
            <w:pPr>
              <w:rPr>
                <w:sz w:val="24"/>
                <w:szCs w:val="24"/>
              </w:rPr>
            </w:pPr>
            <w:r>
              <w:rPr>
                <w:sz w:val="24"/>
                <w:szCs w:val="24"/>
              </w:rPr>
              <w:t>UFTT5M</w:t>
            </w:r>
          </w:p>
        </w:tc>
      </w:tr>
      <w:tr w:rsidR="00F85A51">
        <w:tc>
          <w:tcPr>
            <w:tcW w:w="2911" w:type="dxa"/>
          </w:tcPr>
          <w:p w:rsidR="00F85A51" w:rsidRDefault="00D33DD1" w:rsidP="00E44880">
            <w:pPr>
              <w:rPr>
                <w:sz w:val="24"/>
                <w:szCs w:val="24"/>
              </w:rPr>
            </w:pPr>
            <w:r>
              <w:rPr>
                <w:sz w:val="24"/>
                <w:szCs w:val="24"/>
              </w:rPr>
              <w:t>Codice Fiscale</w:t>
            </w:r>
          </w:p>
        </w:tc>
        <w:tc>
          <w:tcPr>
            <w:tcW w:w="7283" w:type="dxa"/>
          </w:tcPr>
          <w:p w:rsidR="00F85A51" w:rsidRDefault="00D33DD1" w:rsidP="00E44880">
            <w:pPr>
              <w:rPr>
                <w:sz w:val="24"/>
                <w:szCs w:val="24"/>
              </w:rPr>
            </w:pPr>
            <w:r>
              <w:rPr>
                <w:sz w:val="24"/>
                <w:szCs w:val="24"/>
              </w:rPr>
              <w:t>82002450920</w:t>
            </w:r>
          </w:p>
        </w:tc>
      </w:tr>
      <w:tr w:rsidR="00F85A51">
        <w:tc>
          <w:tcPr>
            <w:tcW w:w="2911" w:type="dxa"/>
          </w:tcPr>
          <w:p w:rsidR="00F85A51" w:rsidRDefault="00D33DD1" w:rsidP="00E44880">
            <w:pPr>
              <w:rPr>
                <w:sz w:val="24"/>
                <w:szCs w:val="24"/>
              </w:rPr>
            </w:pPr>
            <w:r>
              <w:rPr>
                <w:sz w:val="24"/>
                <w:szCs w:val="24"/>
              </w:rPr>
              <w:t>Indirizzo</w:t>
            </w:r>
          </w:p>
        </w:tc>
        <w:tc>
          <w:tcPr>
            <w:tcW w:w="7283" w:type="dxa"/>
          </w:tcPr>
          <w:p w:rsidR="00F85A51" w:rsidRDefault="00D33DD1" w:rsidP="00E44880">
            <w:pPr>
              <w:rPr>
                <w:sz w:val="24"/>
                <w:szCs w:val="24"/>
              </w:rPr>
            </w:pPr>
            <w:r>
              <w:rPr>
                <w:sz w:val="24"/>
                <w:szCs w:val="24"/>
              </w:rPr>
              <w:t>Via V. Spano 7, 09036 Guspini (SU)</w:t>
            </w:r>
          </w:p>
        </w:tc>
      </w:tr>
    </w:tbl>
    <w:p w:rsidR="00F85A51" w:rsidRDefault="00D33DD1" w:rsidP="00E44880">
      <w:pPr>
        <w:jc w:val="both"/>
        <w:rPr>
          <w:sz w:val="24"/>
          <w:szCs w:val="24"/>
        </w:rPr>
      </w:pPr>
      <w:r>
        <w:rPr>
          <w:sz w:val="24"/>
          <w:szCs w:val="24"/>
        </w:rPr>
        <w:t>Il corrispettivo verrà liquidato entro 60 giorni dall’emissione di regolare fattura (che potrà essere emessa solo successivamente all’esito positivo del collaudo) esclusivamente in formato elettronico con indicazione della scissione di pagamento.</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DEFINIZIONI DELLE CONTROVERSIE </w:t>
      </w:r>
    </w:p>
    <w:p w:rsidR="00F85A51" w:rsidRDefault="00D33DD1" w:rsidP="00E44880">
      <w:pPr>
        <w:jc w:val="both"/>
        <w:rPr>
          <w:sz w:val="24"/>
          <w:szCs w:val="24"/>
        </w:rPr>
      </w:pPr>
      <w:r>
        <w:rPr>
          <w:sz w:val="24"/>
          <w:szCs w:val="24"/>
        </w:rPr>
        <w:t>Contro i provvedimenti che il concorrente ritenga lesivi dei propri interessi è ammesso ricorso al Tribunale Amministrativo Regionale (T.A.R.) di Cagliari entro 30 giorni. Eventuali controversie che dovessero insorgere durante lo svolgimento del servizio tra il prestatore e l’Istituto Scolastico, saranno demandate al giudice ordinario. Il foro competente è esclusivamente quello di Cagliari.</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TRACCIABILITA’ FLUSSI FINANZIARI </w:t>
      </w:r>
    </w:p>
    <w:p w:rsidR="00F85A51" w:rsidRDefault="00D33DD1" w:rsidP="00E44880">
      <w:pPr>
        <w:jc w:val="both"/>
        <w:rPr>
          <w:sz w:val="24"/>
          <w:szCs w:val="24"/>
        </w:rPr>
      </w:pPr>
      <w:r>
        <w:rPr>
          <w:sz w:val="24"/>
          <w:szCs w:val="24"/>
        </w:rPr>
        <w:t xml:space="preserve">Allo scopo di assicurare la tracciabilità dei flussi finanziari connessi all’appalto in oggetto, l’impresa appaltatrice assume su di sé l’obbligo di utilizzare uno o più conti bancari o postali presso banche o presso la Società Poste Italiane S.P.A. dedicati, anche non in via esclusiva. Tutti i movimenti finanziari devono essere registrati su conti correnti dedicati e, salvo quanto previsto dall’art. 3, terzo comma, devono essere effettuati esclusivamente tramite lo strumento del bonifico bancario o postale ovvero con altri strumenti di pagamento idonei a consentire la piena tracciabilità delle operazioni (es. </w:t>
      </w:r>
      <w:proofErr w:type="spellStart"/>
      <w:r>
        <w:rPr>
          <w:sz w:val="24"/>
          <w:szCs w:val="24"/>
        </w:rPr>
        <w:t>Ri.Ba.</w:t>
      </w:r>
      <w:proofErr w:type="spellEnd"/>
      <w:r>
        <w:rPr>
          <w:sz w:val="24"/>
          <w:szCs w:val="24"/>
        </w:rPr>
        <w:t xml:space="preserve"> - Determinazione 8 del 18/11/2010 dell’Autorità per la Vigilanza sui Contratti Pubblici di Lavori, Servizi e Forniture). Ogni eventuale inottemperanza a quanto sopra previsto costituirà clausola risolutiva espressa del contratto, ai sensi dell’art. 3, ottavo e nono comma, con conseguente chiamata in cassa ed incameramento della cauzione definitiva e ferma restando la facoltà dell'Amministrazione di esigere il risarcimento dell’eventuale maggior danno. L’Amministrazione si riserva, inoltre, di svolgere tutti i controlli necessari </w:t>
      </w:r>
      <w:r w:rsidR="000B2D67">
        <w:rPr>
          <w:sz w:val="24"/>
          <w:szCs w:val="24"/>
        </w:rPr>
        <w:t>affinché</w:t>
      </w:r>
      <w:r>
        <w:rPr>
          <w:sz w:val="24"/>
          <w:szCs w:val="24"/>
        </w:rPr>
        <w:t xml:space="preserve"> i contratti sottoscritti con i subappaltatori ed i subcontraenti nella filiera delle imprese a qualsiasi titolo interessate ai lavori contengano una clausola a pena di nullità assoluta del contratto con la quale ciascuno di essi assume gli obblighi di tracciabilità dei flussi finanziari di cui alla legge 136/2010.</w:t>
      </w:r>
    </w:p>
    <w:p w:rsidR="007726D1" w:rsidRDefault="007726D1" w:rsidP="00E44880">
      <w:pPr>
        <w:jc w:val="both"/>
        <w:rPr>
          <w:sz w:val="24"/>
          <w:szCs w:val="24"/>
        </w:rPr>
      </w:pP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lastRenderedPageBreak/>
        <w:t xml:space="preserve">ACCESSO AGLI ATTI </w:t>
      </w:r>
    </w:p>
    <w:p w:rsidR="00F85A51" w:rsidRDefault="00D33DD1" w:rsidP="00E44880">
      <w:pPr>
        <w:jc w:val="both"/>
        <w:rPr>
          <w:sz w:val="24"/>
          <w:szCs w:val="24"/>
        </w:rPr>
      </w:pPr>
      <w:r>
        <w:rPr>
          <w:sz w:val="24"/>
          <w:szCs w:val="24"/>
        </w:rPr>
        <w:t xml:space="preserve">Ai sensi dell’art. 53 del D. </w:t>
      </w:r>
      <w:proofErr w:type="spellStart"/>
      <w:r>
        <w:rPr>
          <w:sz w:val="24"/>
          <w:szCs w:val="24"/>
        </w:rPr>
        <w:t>Lgs</w:t>
      </w:r>
      <w:proofErr w:type="spellEnd"/>
      <w:r>
        <w:rPr>
          <w:sz w:val="24"/>
          <w:szCs w:val="24"/>
        </w:rPr>
        <w:t xml:space="preserve">. 18 aprile 2016 n. 50 l’accesso agli atti è differito: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In relazione all'elenco dei soggetti che sono stati invitati a presentare offerte e all'elenco dei soggetti che hanno presentato offerte solo dopo che l’affidamento sia stato definitivamente assegnato;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In relazione alle offerte, fino all'aggiudicazione;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In relazione al procedimento di verifica della anomalia dell'offerta, fino all'aggiudicazione.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In relazione all’elenco dei soggetti che hanno presentato offerta, fino alla scadenza del termine per la presentazione delle medesime; </w:t>
      </w:r>
    </w:p>
    <w:p w:rsidR="00F85A51" w:rsidRDefault="00D33DD1" w:rsidP="00E44880">
      <w:pPr>
        <w:numPr>
          <w:ilvl w:val="0"/>
          <w:numId w:val="3"/>
        </w:numPr>
        <w:pBdr>
          <w:top w:val="nil"/>
          <w:left w:val="nil"/>
          <w:bottom w:val="nil"/>
          <w:right w:val="nil"/>
          <w:between w:val="nil"/>
        </w:pBdr>
        <w:jc w:val="both"/>
        <w:rPr>
          <w:color w:val="000000"/>
          <w:sz w:val="24"/>
          <w:szCs w:val="24"/>
        </w:rPr>
      </w:pPr>
      <w:r>
        <w:rPr>
          <w:color w:val="000000"/>
          <w:sz w:val="24"/>
          <w:szCs w:val="24"/>
        </w:rPr>
        <w:t xml:space="preserve">In relazione alle offerte, fino all’approvazione dell’aggiudicazione. </w:t>
      </w:r>
    </w:p>
    <w:p w:rsidR="00F85A51" w:rsidRDefault="00D33DD1" w:rsidP="00E44880">
      <w:pPr>
        <w:jc w:val="both"/>
        <w:rPr>
          <w:sz w:val="24"/>
          <w:szCs w:val="24"/>
        </w:rPr>
      </w:pPr>
      <w:r>
        <w:rPr>
          <w:sz w:val="24"/>
          <w:szCs w:val="24"/>
        </w:rPr>
        <w:t xml:space="preserve">Ai sensi dell’art. 53 del D. </w:t>
      </w:r>
      <w:proofErr w:type="spellStart"/>
      <w:r>
        <w:rPr>
          <w:sz w:val="24"/>
          <w:szCs w:val="24"/>
        </w:rPr>
        <w:t>Lgs</w:t>
      </w:r>
      <w:proofErr w:type="spellEnd"/>
      <w:r>
        <w:rPr>
          <w:sz w:val="24"/>
          <w:szCs w:val="24"/>
        </w:rPr>
        <w:t>. 18 aprile 2016 n. 50 sono esclusi il diritto di accesso e ogni forma di divulgazione in relazione alle informazioni fornite dagli offerenti nell’ambito delle offerte ovvero a giustificazione delle medesime, che costituiscano, secondo motivata e comprovata dichiarazione dell’offerente, segreti tecnici o commerciali. E’ comunque consentito l’accesso al concorrente che lo chieda in vista della difesa in giudizio dei propri interessi. A tale proposito si precisa che l’accesso di cui sopra potrà essere effettuato presso l’ufficio di segreteria nei seguenti orari: dalle ore 09:00 alle ore 12:30, dal lunedì al venerdì.</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SICUREZZA</w:t>
      </w:r>
    </w:p>
    <w:p w:rsidR="00F85A51" w:rsidRDefault="00D33DD1" w:rsidP="00E44880">
      <w:pPr>
        <w:jc w:val="both"/>
        <w:rPr>
          <w:sz w:val="24"/>
          <w:szCs w:val="24"/>
        </w:rPr>
      </w:pPr>
      <w:r>
        <w:rPr>
          <w:sz w:val="24"/>
          <w:szCs w:val="24"/>
        </w:rPr>
        <w:t xml:space="preserve">Per quanto concerne gli oneri della sicurezza relativi alla presente procedura il prezzo complessivo indicato dal concorrente deve intendersi comprensivo dei costi ad essa riferibili. Se i costi di cui al precedente periodo sono superiori a zero, i concorrenti dovranno indicare in sede di offerta la stima dell’importo presunto, tramite dichiarazione firmata digitalmente dal legale </w:t>
      </w:r>
      <w:r w:rsidRPr="00912BB6">
        <w:rPr>
          <w:sz w:val="24"/>
          <w:szCs w:val="24"/>
        </w:rPr>
        <w:t>rappresentante (</w:t>
      </w:r>
      <w:r w:rsidR="005F11F7">
        <w:rPr>
          <w:b/>
          <w:i/>
          <w:sz w:val="24"/>
          <w:szCs w:val="24"/>
        </w:rPr>
        <w:t>Allegat</w:t>
      </w:r>
      <w:r w:rsidR="009D2632">
        <w:rPr>
          <w:b/>
          <w:i/>
          <w:sz w:val="24"/>
          <w:szCs w:val="24"/>
        </w:rPr>
        <w:t>o</w:t>
      </w:r>
      <w:r w:rsidR="005F11F7">
        <w:rPr>
          <w:b/>
          <w:i/>
          <w:sz w:val="24"/>
          <w:szCs w:val="24"/>
        </w:rPr>
        <w:t xml:space="preserve"> D</w:t>
      </w:r>
      <w:r w:rsidR="009D2632">
        <w:rPr>
          <w:b/>
          <w:i/>
          <w:sz w:val="24"/>
          <w:szCs w:val="24"/>
        </w:rPr>
        <w:t xml:space="preserve">) </w:t>
      </w:r>
      <w:r w:rsidR="009D2632">
        <w:rPr>
          <w:sz w:val="24"/>
          <w:szCs w:val="24"/>
        </w:rPr>
        <w:t xml:space="preserve">da </w:t>
      </w:r>
      <w:r>
        <w:rPr>
          <w:sz w:val="24"/>
          <w:szCs w:val="24"/>
        </w:rPr>
        <w:t xml:space="preserve">trasmettere mediante sistema MEPA, art. 95 comma 10 </w:t>
      </w:r>
      <w:proofErr w:type="spellStart"/>
      <w:r>
        <w:rPr>
          <w:sz w:val="24"/>
          <w:szCs w:val="24"/>
        </w:rPr>
        <w:t>D.Lgs</w:t>
      </w:r>
      <w:proofErr w:type="spellEnd"/>
      <w:r>
        <w:rPr>
          <w:sz w:val="24"/>
          <w:szCs w:val="24"/>
        </w:rPr>
        <w:t xml:space="preserve"> 50/2016.</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DUVRI: </w:t>
      </w:r>
    </w:p>
    <w:p w:rsidR="00F85A51" w:rsidRDefault="00D33DD1" w:rsidP="00E44880">
      <w:pPr>
        <w:jc w:val="both"/>
        <w:rPr>
          <w:sz w:val="24"/>
          <w:szCs w:val="24"/>
        </w:rPr>
      </w:pPr>
      <w:r>
        <w:rPr>
          <w:sz w:val="24"/>
          <w:szCs w:val="24"/>
        </w:rPr>
        <w:t xml:space="preserve">Relativamente alla valutazione dei rischi la stazione appaltante promuove la cooperazione ed il coordinamento tra committente e Fornitore e/o appaltatore attraverso l’elaborazione di un “documento unico di valutazione dei rischi” (DUVRI) che indichi le misure adottate per l’eliminazione delle c.d. “interferenze”. </w:t>
      </w:r>
    </w:p>
    <w:p w:rsidR="00F85A51" w:rsidRDefault="00D33DD1" w:rsidP="00E44880">
      <w:pPr>
        <w:jc w:val="both"/>
        <w:rPr>
          <w:sz w:val="24"/>
          <w:szCs w:val="24"/>
        </w:rPr>
      </w:pPr>
      <w:r>
        <w:rPr>
          <w:sz w:val="24"/>
          <w:szCs w:val="24"/>
        </w:rPr>
        <w:t xml:space="preserve">Si indicano come potenziali “interferenze” le attività di seguito elencate: </w:t>
      </w:r>
    </w:p>
    <w:p w:rsidR="00F85A51" w:rsidRDefault="00D33DD1" w:rsidP="00E44880">
      <w:pPr>
        <w:jc w:val="both"/>
        <w:rPr>
          <w:sz w:val="24"/>
          <w:szCs w:val="24"/>
        </w:rPr>
      </w:pPr>
      <w:r>
        <w:rPr>
          <w:sz w:val="24"/>
          <w:szCs w:val="24"/>
        </w:rPr>
        <w:t xml:space="preserve">- Servizio di trasporto e consegna: Consegna delle apparecchiature presso la sede dell’Istituzione Scolastica. </w:t>
      </w:r>
    </w:p>
    <w:p w:rsidR="009D2632" w:rsidRDefault="00D33DD1" w:rsidP="00E44880">
      <w:pPr>
        <w:jc w:val="both"/>
        <w:rPr>
          <w:sz w:val="24"/>
          <w:szCs w:val="24"/>
        </w:rPr>
      </w:pPr>
      <w:r>
        <w:rPr>
          <w:sz w:val="24"/>
          <w:szCs w:val="24"/>
        </w:rPr>
        <w:t xml:space="preserve">- Servizio di montaggio: Montaggio inerenti a tutte le azioni di messa in opera da parte dei tecnici degli oggetti forniti. </w:t>
      </w:r>
    </w:p>
    <w:p w:rsidR="009D2632" w:rsidRDefault="00D33DD1" w:rsidP="00E44880">
      <w:pPr>
        <w:jc w:val="both"/>
        <w:rPr>
          <w:sz w:val="24"/>
          <w:szCs w:val="24"/>
        </w:rPr>
      </w:pPr>
      <w:r>
        <w:rPr>
          <w:sz w:val="24"/>
          <w:szCs w:val="24"/>
        </w:rPr>
        <w:t xml:space="preserve">- Servizio di asporto imballaggi: I trasporto all’esterno del luogo di montaggio di eventuali rifiuti e/o imballaggi non più indispensabili. </w:t>
      </w:r>
    </w:p>
    <w:p w:rsidR="00F85A51" w:rsidRDefault="00D33DD1" w:rsidP="00E44880">
      <w:pPr>
        <w:jc w:val="both"/>
        <w:rPr>
          <w:sz w:val="24"/>
          <w:szCs w:val="24"/>
        </w:rPr>
      </w:pPr>
      <w:r>
        <w:rPr>
          <w:sz w:val="24"/>
          <w:szCs w:val="24"/>
        </w:rPr>
        <w:t xml:space="preserve">- Servizio di installazione e collaudo. </w:t>
      </w:r>
    </w:p>
    <w:p w:rsidR="00F85A51" w:rsidRDefault="00D33DD1" w:rsidP="00E44880">
      <w:pPr>
        <w:jc w:val="both"/>
        <w:rPr>
          <w:sz w:val="24"/>
          <w:szCs w:val="24"/>
        </w:rPr>
      </w:pPr>
      <w:r>
        <w:rPr>
          <w:sz w:val="24"/>
          <w:szCs w:val="24"/>
        </w:rPr>
        <w:t xml:space="preserve">Potrebbero verificarsi, inoltre, rischi derivanti da: </w:t>
      </w:r>
    </w:p>
    <w:p w:rsidR="00F85A51" w:rsidRDefault="00D33DD1" w:rsidP="00E44880">
      <w:pPr>
        <w:jc w:val="both"/>
        <w:rPr>
          <w:sz w:val="24"/>
          <w:szCs w:val="24"/>
        </w:rPr>
      </w:pPr>
      <w:r>
        <w:rPr>
          <w:sz w:val="24"/>
          <w:szCs w:val="24"/>
        </w:rPr>
        <w:t xml:space="preserve">• esecuzione del servizio oggetto di appalto durante l’orario di lavoro del personale della Scuola; </w:t>
      </w:r>
    </w:p>
    <w:p w:rsidR="00F85A51" w:rsidRDefault="00D33DD1" w:rsidP="00E44880">
      <w:pPr>
        <w:jc w:val="both"/>
        <w:rPr>
          <w:sz w:val="24"/>
          <w:szCs w:val="24"/>
        </w:rPr>
      </w:pPr>
      <w:r>
        <w:rPr>
          <w:sz w:val="24"/>
          <w:szCs w:val="24"/>
        </w:rPr>
        <w:t xml:space="preserve">• compresenza di lavoratori di altre ditte che eseguono lavorazioni per conto della stessa Scuola o per altri committenti; </w:t>
      </w:r>
    </w:p>
    <w:p w:rsidR="00F85A51" w:rsidRDefault="00D33DD1" w:rsidP="00E44880">
      <w:pPr>
        <w:jc w:val="both"/>
        <w:rPr>
          <w:sz w:val="24"/>
          <w:szCs w:val="24"/>
        </w:rPr>
      </w:pPr>
      <w:r>
        <w:rPr>
          <w:sz w:val="24"/>
          <w:szCs w:val="24"/>
        </w:rPr>
        <w:t xml:space="preserve">• movimento/transito di mezzi; </w:t>
      </w:r>
    </w:p>
    <w:p w:rsidR="00F85A51" w:rsidRDefault="00D33DD1" w:rsidP="00E44880">
      <w:pPr>
        <w:jc w:val="both"/>
        <w:rPr>
          <w:sz w:val="24"/>
          <w:szCs w:val="24"/>
        </w:rPr>
      </w:pPr>
      <w:r>
        <w:rPr>
          <w:sz w:val="24"/>
          <w:szCs w:val="24"/>
        </w:rPr>
        <w:t xml:space="preserve">• probabili interruzioni di fornitura di energia elettrica; </w:t>
      </w:r>
    </w:p>
    <w:p w:rsidR="00F85A51" w:rsidRDefault="00D33DD1" w:rsidP="00E44880">
      <w:pPr>
        <w:jc w:val="both"/>
        <w:rPr>
          <w:sz w:val="24"/>
          <w:szCs w:val="24"/>
        </w:rPr>
      </w:pPr>
      <w:r>
        <w:rPr>
          <w:sz w:val="24"/>
          <w:szCs w:val="24"/>
        </w:rPr>
        <w:t xml:space="preserve">• rischio di scivolamenti (pavimenti, scale, piani inclinati, rampe, </w:t>
      </w:r>
      <w:proofErr w:type="spellStart"/>
      <w:r>
        <w:rPr>
          <w:sz w:val="24"/>
          <w:szCs w:val="24"/>
        </w:rPr>
        <w:t>ecc</w:t>
      </w:r>
      <w:proofErr w:type="spellEnd"/>
      <w:r>
        <w:rPr>
          <w:sz w:val="24"/>
          <w:szCs w:val="24"/>
        </w:rPr>
        <w:t xml:space="preserve">); </w:t>
      </w:r>
    </w:p>
    <w:p w:rsidR="00E44880" w:rsidRDefault="00D33DD1" w:rsidP="00E44880">
      <w:pPr>
        <w:jc w:val="both"/>
        <w:rPr>
          <w:sz w:val="24"/>
          <w:szCs w:val="24"/>
        </w:rPr>
      </w:pPr>
      <w:r>
        <w:rPr>
          <w:sz w:val="24"/>
          <w:szCs w:val="24"/>
        </w:rPr>
        <w:t>• possibile utilizzo de</w:t>
      </w:r>
      <w:r w:rsidR="00E44880">
        <w:rPr>
          <w:sz w:val="24"/>
          <w:szCs w:val="24"/>
        </w:rPr>
        <w:t>i servizi igienici della Scuola.</w:t>
      </w:r>
    </w:p>
    <w:p w:rsidR="00F85A51" w:rsidRDefault="00F85A51"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ONERI ED OBBLIGHI DELL'AGGIUDICATARIO </w:t>
      </w:r>
    </w:p>
    <w:p w:rsidR="00F85A51" w:rsidRDefault="00D33DD1" w:rsidP="00E44880">
      <w:pPr>
        <w:jc w:val="both"/>
        <w:rPr>
          <w:sz w:val="24"/>
          <w:szCs w:val="24"/>
        </w:rPr>
      </w:pPr>
      <w:r>
        <w:rPr>
          <w:sz w:val="24"/>
          <w:szCs w:val="24"/>
        </w:rPr>
        <w:t xml:space="preserve">Oltre a quanto stabilito in precedenza sono a totale carico dell'Aggiudicatario, senza dar luogo ad alcun compenso aggiuntivo a nessun titolo, i seguenti oneri ed obblighi: </w:t>
      </w:r>
    </w:p>
    <w:p w:rsidR="00F85A51" w:rsidRDefault="00D33DD1" w:rsidP="00E44880">
      <w:pPr>
        <w:jc w:val="both"/>
        <w:rPr>
          <w:sz w:val="24"/>
          <w:szCs w:val="24"/>
        </w:rPr>
      </w:pPr>
      <w:r>
        <w:rPr>
          <w:sz w:val="24"/>
          <w:szCs w:val="24"/>
        </w:rPr>
        <w:t xml:space="preserve">- tutte le spese sostenute per la partecipazione alla gara; </w:t>
      </w:r>
    </w:p>
    <w:p w:rsidR="00F85A51" w:rsidRDefault="00D33DD1" w:rsidP="00E44880">
      <w:pPr>
        <w:jc w:val="both"/>
        <w:rPr>
          <w:sz w:val="24"/>
          <w:szCs w:val="24"/>
        </w:rPr>
      </w:pPr>
      <w:r>
        <w:rPr>
          <w:sz w:val="24"/>
          <w:szCs w:val="24"/>
        </w:rPr>
        <w:t xml:space="preserve">- tutte le spese di bollo e le eventuali spese di registro inerenti la stipula del contratto; </w:t>
      </w:r>
    </w:p>
    <w:p w:rsidR="00F85A51" w:rsidRDefault="00D33DD1" w:rsidP="00E44880">
      <w:pPr>
        <w:jc w:val="both"/>
        <w:rPr>
          <w:sz w:val="24"/>
          <w:szCs w:val="24"/>
        </w:rPr>
      </w:pPr>
      <w:r>
        <w:rPr>
          <w:sz w:val="24"/>
          <w:szCs w:val="24"/>
        </w:rPr>
        <w:t xml:space="preserve">- la ripetizione di quei servizi oggetto del contratto che a giudizio del Committente non risultassero eseguiti a regola d'arte; </w:t>
      </w:r>
    </w:p>
    <w:p w:rsidR="00E44880" w:rsidRDefault="00D33DD1" w:rsidP="00E44880">
      <w:pPr>
        <w:jc w:val="both"/>
        <w:rPr>
          <w:sz w:val="24"/>
          <w:szCs w:val="24"/>
        </w:rPr>
      </w:pPr>
      <w:r>
        <w:rPr>
          <w:sz w:val="24"/>
          <w:szCs w:val="24"/>
        </w:rPr>
        <w:t>- l'obbligo di segnalare per iscritto immediatamente al Committente ogni circostanza o difficoltà relativa alla realizzazione di quanto previsto.</w:t>
      </w:r>
    </w:p>
    <w:p w:rsidR="00F85A51" w:rsidRDefault="00F85A51"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OSSERVANZA DI NORME PREVIDENZIALI, ASSISTENZIALI E A TUTELA DELLA MANO D’OPERA </w:t>
      </w:r>
    </w:p>
    <w:p w:rsidR="00F85A51" w:rsidRDefault="00D33DD1" w:rsidP="00E44880">
      <w:pPr>
        <w:jc w:val="both"/>
        <w:rPr>
          <w:sz w:val="24"/>
          <w:szCs w:val="24"/>
        </w:rPr>
      </w:pPr>
      <w:r>
        <w:rPr>
          <w:sz w:val="24"/>
          <w:szCs w:val="24"/>
        </w:rPr>
        <w:t xml:space="preserve">L’Aggiudicatario è unico responsabile nei confronti del personale impiegato e dei terzi nell’espletamento della fornitura e posa in opera. Esso è obbligato ad osservare la normativa vigente a tutela dei lavoratori, sotto ogni profilo, anche quello previdenziale e della sicurezza. </w:t>
      </w:r>
    </w:p>
    <w:p w:rsidR="00F85A51" w:rsidRDefault="00D33DD1" w:rsidP="00E44880">
      <w:pPr>
        <w:jc w:val="both"/>
        <w:rPr>
          <w:sz w:val="24"/>
          <w:szCs w:val="24"/>
        </w:rPr>
      </w:pPr>
      <w:r>
        <w:rPr>
          <w:sz w:val="24"/>
          <w:szCs w:val="24"/>
        </w:rPr>
        <w:t xml:space="preserve">L’Aggiudicatario ha l’obbligo di garantire i lavoratori per le ipotesi di infortunio di qualsiasi genere che possano verificarsi nello svolgimento anche di quella parte di attività dagli stessi prestata direttamente all’interno dei locali della Committente, manlevando quest’ultima da ogni eventuale richiesta di risarcimento. </w:t>
      </w:r>
    </w:p>
    <w:p w:rsidR="00F85A51" w:rsidRDefault="00D33DD1" w:rsidP="00E44880">
      <w:pPr>
        <w:jc w:val="both"/>
        <w:rPr>
          <w:sz w:val="24"/>
          <w:szCs w:val="24"/>
        </w:rPr>
      </w:pPr>
      <w:r>
        <w:rPr>
          <w:sz w:val="24"/>
          <w:szCs w:val="24"/>
        </w:rPr>
        <w:t xml:space="preserve">L'Aggiudicatario ha l'obbligo di osservare, oltre il presente Disciplinare, ogni altra norma di legge, decreto e regolamento, vigenti od emanati in corso d'opera in tema di assicurazioni sociali ed è tenuto al rispetto di tutte le normative relative alle assicurazioni sociali del personale addetto ed alla corresponsione dei relativi contributi, esonerando di conseguenza la Committente da ogni e qualsiasi responsabilità civile in merito. </w:t>
      </w:r>
    </w:p>
    <w:p w:rsidR="00F85A51" w:rsidRDefault="00D33DD1" w:rsidP="00E44880">
      <w:pPr>
        <w:jc w:val="both"/>
        <w:rPr>
          <w:sz w:val="24"/>
          <w:szCs w:val="24"/>
        </w:rPr>
      </w:pPr>
      <w:r>
        <w:rPr>
          <w:sz w:val="24"/>
          <w:szCs w:val="24"/>
        </w:rPr>
        <w:t>L’Aggiudicatario è obbligato ad applicare ai lavoratori dipendenti, occupati per l’esecuzione della fornitura e posa in opera e manutenzione, condizioni normative e retributive non inferiori a quelle risultanti dai contratti collettivi di lavoro vigenti nella località e nei tempi in cui si svolgono i lavori.</w:t>
      </w:r>
    </w:p>
    <w:p w:rsidR="00F85A51" w:rsidRDefault="00D33DD1" w:rsidP="00E44880">
      <w:pPr>
        <w:jc w:val="both"/>
        <w:rPr>
          <w:sz w:val="24"/>
          <w:szCs w:val="24"/>
        </w:rPr>
      </w:pPr>
      <w:r>
        <w:rPr>
          <w:sz w:val="24"/>
          <w:szCs w:val="24"/>
        </w:rPr>
        <w:t>I suddetti obblighi vincolano l'Aggiudicatario per tutta la durata dell'appalto anche se egli non sia aderente alle associazioni stipulanti o receda da esse ed indipendentemente dalla natura e dimensioni dell'Aggiudicatario di cui titolare o legale rappresentante e da ogni altra sua qualificazione giuridica, economica o sindacale.</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NULLITÀ PER MOTIVI ANTICORRUZIONE </w:t>
      </w:r>
    </w:p>
    <w:p w:rsidR="00F85A51" w:rsidRDefault="00D33DD1" w:rsidP="00E44880">
      <w:pPr>
        <w:jc w:val="both"/>
        <w:rPr>
          <w:sz w:val="24"/>
          <w:szCs w:val="24"/>
        </w:rPr>
      </w:pPr>
      <w:r>
        <w:rPr>
          <w:sz w:val="24"/>
          <w:szCs w:val="24"/>
        </w:rPr>
        <w:t xml:space="preserve">Ai sensi e per gli effetti dell'art. 1338 del codice civile si riporta l’art. 53, comma 16-ter. </w:t>
      </w:r>
      <w:proofErr w:type="spellStart"/>
      <w:r>
        <w:rPr>
          <w:sz w:val="24"/>
          <w:szCs w:val="24"/>
        </w:rPr>
        <w:t>D.Lgs</w:t>
      </w:r>
      <w:proofErr w:type="spellEnd"/>
      <w:r>
        <w:rPr>
          <w:sz w:val="24"/>
          <w:szCs w:val="24"/>
        </w:rPr>
        <w:t xml:space="preserve"> 165/2001 (così come modificato dalla L. 190/2012), che prevede il cd “</w:t>
      </w:r>
      <w:proofErr w:type="spellStart"/>
      <w:r>
        <w:rPr>
          <w:sz w:val="24"/>
          <w:szCs w:val="24"/>
        </w:rPr>
        <w:t>pantouflange</w:t>
      </w:r>
      <w:proofErr w:type="spellEnd"/>
      <w:r>
        <w:rPr>
          <w:sz w:val="24"/>
          <w:szCs w:val="24"/>
        </w:rPr>
        <w:t xml:space="preserve"> - revolving </w:t>
      </w:r>
      <w:proofErr w:type="spellStart"/>
      <w:r>
        <w:rPr>
          <w:sz w:val="24"/>
          <w:szCs w:val="24"/>
        </w:rPr>
        <w:t>doors</w:t>
      </w:r>
      <w:proofErr w:type="spellEnd"/>
      <w:r>
        <w:rPr>
          <w:sz w:val="24"/>
          <w:szCs w:val="24"/>
        </w:rPr>
        <w:t>” :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E44880" w:rsidRDefault="00E44880"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TRATTAMENTO DEI DATI PERSONALI </w:t>
      </w:r>
    </w:p>
    <w:p w:rsidR="00F85A51" w:rsidRDefault="00D33DD1" w:rsidP="00E44880">
      <w:pPr>
        <w:jc w:val="both"/>
        <w:rPr>
          <w:sz w:val="24"/>
          <w:szCs w:val="24"/>
        </w:rPr>
      </w:pPr>
      <w:r>
        <w:rPr>
          <w:sz w:val="24"/>
          <w:szCs w:val="24"/>
        </w:rPr>
        <w:t xml:space="preserve">Con riferimento al </w:t>
      </w:r>
      <w:proofErr w:type="spellStart"/>
      <w:r>
        <w:rPr>
          <w:sz w:val="24"/>
          <w:szCs w:val="24"/>
        </w:rPr>
        <w:t>D.Lgs.</w:t>
      </w:r>
      <w:proofErr w:type="spellEnd"/>
      <w:r>
        <w:rPr>
          <w:sz w:val="24"/>
          <w:szCs w:val="24"/>
        </w:rPr>
        <w:t xml:space="preserve"> 196 del 30.06.03 si precisa quanto segue: </w:t>
      </w:r>
    </w:p>
    <w:p w:rsidR="00F85A51" w:rsidRDefault="00D33DD1" w:rsidP="00E44880">
      <w:pPr>
        <w:jc w:val="both"/>
        <w:rPr>
          <w:sz w:val="24"/>
          <w:szCs w:val="24"/>
        </w:rPr>
      </w:pPr>
      <w:r>
        <w:rPr>
          <w:sz w:val="24"/>
          <w:szCs w:val="24"/>
        </w:rPr>
        <w:t xml:space="preserve">- Soggetto attivo della raccolta e del trattamento dei dati richiesti, anche sensibili in quanto a carattere giudiziario, è il Dirigente Scolastico; </w:t>
      </w:r>
    </w:p>
    <w:p w:rsidR="00F85A51" w:rsidRDefault="00D33DD1" w:rsidP="00E44880">
      <w:pPr>
        <w:jc w:val="both"/>
        <w:rPr>
          <w:sz w:val="24"/>
          <w:szCs w:val="24"/>
        </w:rPr>
      </w:pPr>
      <w:r>
        <w:rPr>
          <w:sz w:val="24"/>
          <w:szCs w:val="24"/>
        </w:rPr>
        <w:t xml:space="preserve">- Le finalità cui sono destinati i dati forniti dai partecipanti alla gara e le modalità del loro trattamento si riferiscono esclusivamente al procedimento instaurato con la presente gara; </w:t>
      </w:r>
    </w:p>
    <w:p w:rsidR="00E44880" w:rsidRDefault="00D33DD1" w:rsidP="00E44880">
      <w:pPr>
        <w:jc w:val="both"/>
        <w:rPr>
          <w:sz w:val="24"/>
          <w:szCs w:val="24"/>
        </w:rPr>
      </w:pPr>
      <w:r>
        <w:rPr>
          <w:sz w:val="24"/>
          <w:szCs w:val="24"/>
        </w:rPr>
        <w:t>- L’Ente potrà comunicare i dati raccolti al proprio personale interno coinvolto nel procedimento ed ad ogni altro soggetto che abbia interesse ai sensi della L- 241/90.</w:t>
      </w:r>
    </w:p>
    <w:p w:rsidR="00F85A51" w:rsidRDefault="00F85A51" w:rsidP="00E44880">
      <w:pPr>
        <w:jc w:val="both"/>
        <w:rPr>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RESPONSABILE UNICO DEL PROCEDIMENTO (RUP) </w:t>
      </w:r>
    </w:p>
    <w:p w:rsidR="00E44880" w:rsidRDefault="00D33DD1" w:rsidP="00E44880">
      <w:pPr>
        <w:jc w:val="both"/>
        <w:rPr>
          <w:b/>
          <w:sz w:val="24"/>
          <w:szCs w:val="24"/>
        </w:rPr>
      </w:pPr>
      <w:r w:rsidRPr="00912BB6">
        <w:rPr>
          <w:sz w:val="24"/>
          <w:szCs w:val="24"/>
        </w:rPr>
        <w:t xml:space="preserve">Il Responsabile unico del procedimento, ai sensi dell’art. 31 del D. </w:t>
      </w:r>
      <w:proofErr w:type="spellStart"/>
      <w:r w:rsidRPr="00912BB6">
        <w:rPr>
          <w:sz w:val="24"/>
          <w:szCs w:val="24"/>
        </w:rPr>
        <w:t>Lgs</w:t>
      </w:r>
      <w:proofErr w:type="spellEnd"/>
      <w:r w:rsidRPr="00912BB6">
        <w:rPr>
          <w:sz w:val="24"/>
          <w:szCs w:val="24"/>
        </w:rPr>
        <w:t xml:space="preserve">. 18 aprile 2016 n. </w:t>
      </w:r>
      <w:proofErr w:type="gramStart"/>
      <w:r w:rsidRPr="00912BB6">
        <w:rPr>
          <w:sz w:val="24"/>
          <w:szCs w:val="24"/>
        </w:rPr>
        <w:t>50,  è</w:t>
      </w:r>
      <w:proofErr w:type="gramEnd"/>
      <w:r w:rsidRPr="00912BB6">
        <w:rPr>
          <w:sz w:val="24"/>
          <w:szCs w:val="24"/>
        </w:rPr>
        <w:t xml:space="preserve"> il Dirigente Scolastico </w:t>
      </w:r>
      <w:r w:rsidR="00912BB6">
        <w:rPr>
          <w:b/>
          <w:sz w:val="24"/>
          <w:szCs w:val="24"/>
        </w:rPr>
        <w:t>Dott</w:t>
      </w:r>
      <w:r>
        <w:rPr>
          <w:b/>
          <w:sz w:val="24"/>
          <w:szCs w:val="24"/>
        </w:rPr>
        <w:t xml:space="preserve">.ssa M. Gabriella </w:t>
      </w:r>
      <w:proofErr w:type="spellStart"/>
      <w:r>
        <w:rPr>
          <w:b/>
          <w:sz w:val="24"/>
          <w:szCs w:val="24"/>
        </w:rPr>
        <w:t>Picci</w:t>
      </w:r>
      <w:proofErr w:type="spellEnd"/>
      <w:r w:rsidR="00E44880">
        <w:rPr>
          <w:b/>
          <w:sz w:val="24"/>
          <w:szCs w:val="24"/>
        </w:rPr>
        <w:t>.</w:t>
      </w:r>
    </w:p>
    <w:p w:rsidR="00F85A51" w:rsidRDefault="00F85A51" w:rsidP="00E44880">
      <w:pPr>
        <w:jc w:val="both"/>
        <w:rPr>
          <w:b/>
          <w:sz w:val="24"/>
          <w:szCs w:val="24"/>
        </w:rPr>
      </w:pPr>
    </w:p>
    <w:p w:rsidR="00F85A51" w:rsidRDefault="00D33DD1" w:rsidP="00E44880">
      <w:pPr>
        <w:numPr>
          <w:ilvl w:val="0"/>
          <w:numId w:val="6"/>
        </w:numPr>
        <w:pBdr>
          <w:top w:val="nil"/>
          <w:left w:val="nil"/>
          <w:bottom w:val="nil"/>
          <w:right w:val="nil"/>
          <w:between w:val="nil"/>
        </w:pBdr>
        <w:jc w:val="both"/>
        <w:rPr>
          <w:b/>
          <w:sz w:val="24"/>
          <w:szCs w:val="24"/>
        </w:rPr>
      </w:pPr>
      <w:r>
        <w:rPr>
          <w:b/>
          <w:sz w:val="24"/>
          <w:szCs w:val="24"/>
        </w:rPr>
        <w:t xml:space="preserve">DISPOSIZIONI FINALI </w:t>
      </w:r>
    </w:p>
    <w:p w:rsidR="00F85A51" w:rsidRDefault="00D33DD1" w:rsidP="00E44880">
      <w:pPr>
        <w:jc w:val="both"/>
        <w:rPr>
          <w:sz w:val="24"/>
          <w:szCs w:val="24"/>
        </w:rPr>
      </w:pPr>
      <w:r>
        <w:rPr>
          <w:sz w:val="24"/>
          <w:szCs w:val="24"/>
        </w:rPr>
        <w:t xml:space="preserve">L'Amministrazione si riserva la facoltà di non dare luogo alla gara o di prorogarne la data ove lo richiedano motivate esigenze, senza che i concorrenti possano avanzare alcuna pretesa al riguardo. </w:t>
      </w:r>
    </w:p>
    <w:p w:rsidR="00F85A51" w:rsidRDefault="00D33DD1" w:rsidP="00E44880">
      <w:pPr>
        <w:jc w:val="both"/>
        <w:rPr>
          <w:sz w:val="24"/>
          <w:szCs w:val="24"/>
        </w:rPr>
      </w:pPr>
      <w:r>
        <w:rPr>
          <w:sz w:val="24"/>
          <w:szCs w:val="24"/>
        </w:rPr>
        <w:t xml:space="preserve">L'Amministrazione ha facoltà di non procedere all’aggiudicazione definitiva se nessuna offerta risulti idonea in relazione all’oggetto del contratto. </w:t>
      </w:r>
    </w:p>
    <w:p w:rsidR="00F85A51" w:rsidRDefault="00D33DD1" w:rsidP="00E44880">
      <w:pPr>
        <w:jc w:val="both"/>
        <w:rPr>
          <w:sz w:val="24"/>
          <w:szCs w:val="24"/>
        </w:rPr>
      </w:pPr>
      <w:r>
        <w:rPr>
          <w:sz w:val="24"/>
          <w:szCs w:val="24"/>
        </w:rPr>
        <w:t xml:space="preserve">L'Amministrazione si riserva la facoltà di non dar luogo all'aggiudicazione definitiva ove lo richiedano motivate esigenze di interesse pubblico. L’aggiudicazione definitiva non equivale ad accettazione dell’offerta. </w:t>
      </w:r>
    </w:p>
    <w:p w:rsidR="00F85A51" w:rsidRDefault="00D33DD1" w:rsidP="00E44880">
      <w:pPr>
        <w:jc w:val="both"/>
        <w:rPr>
          <w:sz w:val="24"/>
          <w:szCs w:val="24"/>
        </w:rPr>
      </w:pPr>
      <w:r>
        <w:rPr>
          <w:sz w:val="24"/>
          <w:szCs w:val="24"/>
        </w:rPr>
        <w:lastRenderedPageBreak/>
        <w:t xml:space="preserve">L'aggiudicazione definitiva dell'appalto è adottata con determinazione del Dirigente Scolastico quale Responsabile del Procedimento. </w:t>
      </w:r>
    </w:p>
    <w:p w:rsidR="00F85A51" w:rsidRDefault="00D33DD1" w:rsidP="00E44880">
      <w:pPr>
        <w:jc w:val="both"/>
        <w:rPr>
          <w:sz w:val="24"/>
          <w:szCs w:val="24"/>
        </w:rPr>
      </w:pPr>
      <w:r>
        <w:rPr>
          <w:sz w:val="24"/>
          <w:szCs w:val="24"/>
        </w:rPr>
        <w:t xml:space="preserve">Per quanto non espressamente indicato, si rinvia a ciò che è previsto dalla legislazione vigente in materia di appalti pubblici, nonché alle altre norme applicabili in materia. </w:t>
      </w:r>
    </w:p>
    <w:p w:rsidR="00E44880" w:rsidRDefault="00E44880" w:rsidP="00E44880">
      <w:pPr>
        <w:jc w:val="both"/>
        <w:rPr>
          <w:sz w:val="24"/>
          <w:szCs w:val="24"/>
        </w:rPr>
      </w:pPr>
    </w:p>
    <w:p w:rsidR="00F85A51" w:rsidRDefault="00D33DD1" w:rsidP="00E44880">
      <w:pPr>
        <w:jc w:val="both"/>
        <w:rPr>
          <w:sz w:val="24"/>
          <w:szCs w:val="24"/>
        </w:rPr>
      </w:pPr>
      <w:r>
        <w:rPr>
          <w:sz w:val="24"/>
          <w:szCs w:val="24"/>
        </w:rPr>
        <w:t>ALLEGATI:</w:t>
      </w:r>
    </w:p>
    <w:p w:rsidR="00F85A51" w:rsidRDefault="005F11F7" w:rsidP="00E44880">
      <w:pPr>
        <w:numPr>
          <w:ilvl w:val="0"/>
          <w:numId w:val="2"/>
        </w:numPr>
        <w:rPr>
          <w:sz w:val="24"/>
          <w:szCs w:val="24"/>
        </w:rPr>
      </w:pPr>
      <w:r>
        <w:rPr>
          <w:sz w:val="24"/>
          <w:szCs w:val="24"/>
        </w:rPr>
        <w:t xml:space="preserve">Allegato A </w:t>
      </w:r>
      <w:r w:rsidR="000B2D67">
        <w:rPr>
          <w:sz w:val="24"/>
          <w:szCs w:val="24"/>
        </w:rPr>
        <w:t>–</w:t>
      </w:r>
      <w:r>
        <w:rPr>
          <w:sz w:val="24"/>
          <w:szCs w:val="24"/>
        </w:rPr>
        <w:t xml:space="preserve"> I</w:t>
      </w:r>
      <w:r w:rsidR="00D33DD1">
        <w:rPr>
          <w:sz w:val="24"/>
          <w:szCs w:val="24"/>
        </w:rPr>
        <w:t xml:space="preserve">l presente Disciplinare di gara; </w:t>
      </w:r>
    </w:p>
    <w:p w:rsidR="00F85A51" w:rsidRDefault="00D33DD1" w:rsidP="00E44880">
      <w:pPr>
        <w:numPr>
          <w:ilvl w:val="0"/>
          <w:numId w:val="2"/>
        </w:numPr>
        <w:rPr>
          <w:sz w:val="24"/>
          <w:szCs w:val="24"/>
        </w:rPr>
      </w:pPr>
      <w:r>
        <w:rPr>
          <w:sz w:val="24"/>
          <w:szCs w:val="24"/>
        </w:rPr>
        <w:t xml:space="preserve">Allegato B </w:t>
      </w:r>
      <w:r w:rsidR="000B2D67">
        <w:rPr>
          <w:sz w:val="24"/>
          <w:szCs w:val="24"/>
        </w:rPr>
        <w:t>–</w:t>
      </w:r>
      <w:r>
        <w:rPr>
          <w:sz w:val="24"/>
          <w:szCs w:val="24"/>
        </w:rPr>
        <w:t xml:space="preserve"> Capitolato Tecnico;</w:t>
      </w:r>
    </w:p>
    <w:p w:rsidR="00F85A51" w:rsidRDefault="00D33DD1" w:rsidP="00E44880">
      <w:pPr>
        <w:numPr>
          <w:ilvl w:val="0"/>
          <w:numId w:val="2"/>
        </w:numPr>
        <w:rPr>
          <w:sz w:val="24"/>
          <w:szCs w:val="24"/>
        </w:rPr>
      </w:pPr>
      <w:r>
        <w:rPr>
          <w:sz w:val="24"/>
          <w:szCs w:val="24"/>
        </w:rPr>
        <w:t>Allegato C – Istanza di partecipazione con dichiarazione sostitutiva unica;</w:t>
      </w:r>
    </w:p>
    <w:p w:rsidR="0000034D" w:rsidRDefault="00D33DD1" w:rsidP="009D2632">
      <w:pPr>
        <w:numPr>
          <w:ilvl w:val="0"/>
          <w:numId w:val="2"/>
        </w:numPr>
        <w:rPr>
          <w:sz w:val="24"/>
          <w:szCs w:val="24"/>
        </w:rPr>
      </w:pPr>
      <w:r w:rsidRPr="009D2632">
        <w:rPr>
          <w:sz w:val="24"/>
          <w:szCs w:val="24"/>
        </w:rPr>
        <w:t xml:space="preserve">Allegato D – Dettaglio dell'offerta e dichiarazione relativa ai costi della sicurezza </w:t>
      </w:r>
    </w:p>
    <w:p w:rsidR="00E44880" w:rsidRDefault="00E44880" w:rsidP="00E44880">
      <w:pPr>
        <w:ind w:left="5664" w:firstLine="707"/>
        <w:rPr>
          <w:sz w:val="24"/>
          <w:szCs w:val="24"/>
        </w:rPr>
      </w:pPr>
    </w:p>
    <w:p w:rsidR="00E44880" w:rsidRDefault="00E44880" w:rsidP="00E44880">
      <w:pPr>
        <w:ind w:left="5664" w:firstLine="707"/>
        <w:rPr>
          <w:sz w:val="24"/>
          <w:szCs w:val="24"/>
        </w:rPr>
      </w:pPr>
    </w:p>
    <w:p w:rsidR="00F85A51" w:rsidRDefault="00D33DD1" w:rsidP="00E44880">
      <w:pPr>
        <w:ind w:left="5664" w:firstLine="707"/>
        <w:rPr>
          <w:sz w:val="24"/>
          <w:szCs w:val="24"/>
        </w:rPr>
      </w:pPr>
      <w:r>
        <w:rPr>
          <w:sz w:val="24"/>
          <w:szCs w:val="24"/>
        </w:rPr>
        <w:t>IL DIRIGENTE SCOLASTICO</w:t>
      </w:r>
    </w:p>
    <w:p w:rsidR="00F85A51" w:rsidRDefault="00D33DD1" w:rsidP="00E4488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Dott.ssa Maria Gabriella </w:t>
      </w:r>
      <w:proofErr w:type="spellStart"/>
      <w:r>
        <w:rPr>
          <w:sz w:val="24"/>
          <w:szCs w:val="24"/>
        </w:rPr>
        <w:t>Picci</w:t>
      </w:r>
      <w:proofErr w:type="spellEnd"/>
    </w:p>
    <w:p w:rsidR="00F85A51" w:rsidRDefault="008A11E9" w:rsidP="00E44880">
      <w:pPr>
        <w:ind w:left="3540"/>
        <w:rPr>
          <w:sz w:val="18"/>
          <w:szCs w:val="18"/>
        </w:rPr>
      </w:pPr>
      <w:r>
        <w:rPr>
          <w:sz w:val="24"/>
          <w:szCs w:val="24"/>
        </w:rPr>
        <w:tab/>
      </w:r>
      <w:r>
        <w:rPr>
          <w:sz w:val="24"/>
          <w:szCs w:val="24"/>
        </w:rPr>
        <w:tab/>
      </w:r>
      <w:r>
        <w:rPr>
          <w:sz w:val="24"/>
          <w:szCs w:val="24"/>
        </w:rPr>
        <w:tab/>
      </w:r>
      <w:r>
        <w:rPr>
          <w:sz w:val="24"/>
          <w:szCs w:val="24"/>
        </w:rPr>
        <w:tab/>
      </w:r>
      <w:r>
        <w:rPr>
          <w:sz w:val="24"/>
          <w:szCs w:val="24"/>
        </w:rPr>
        <w:tab/>
      </w:r>
    </w:p>
    <w:p w:rsidR="00F85A51" w:rsidRDefault="00F85A51" w:rsidP="00E44880">
      <w:pPr>
        <w:ind w:left="5664" w:firstLine="707"/>
        <w:rPr>
          <w:sz w:val="18"/>
          <w:szCs w:val="18"/>
        </w:rPr>
      </w:pPr>
    </w:p>
    <w:p w:rsidR="00F85A51" w:rsidRDefault="00F85A51" w:rsidP="00E44880">
      <w:pPr>
        <w:ind w:left="5664" w:firstLine="707"/>
        <w:rPr>
          <w:sz w:val="18"/>
          <w:szCs w:val="18"/>
        </w:rPr>
      </w:pPr>
    </w:p>
    <w:p w:rsidR="00F85A51" w:rsidRDefault="00F85A51" w:rsidP="00E44880">
      <w:pPr>
        <w:jc w:val="both"/>
        <w:rPr>
          <w:sz w:val="24"/>
          <w:szCs w:val="24"/>
        </w:rPr>
      </w:pPr>
    </w:p>
    <w:p w:rsidR="00F85A51" w:rsidRDefault="00F85A51" w:rsidP="00E44880">
      <w:pPr>
        <w:rPr>
          <w:sz w:val="18"/>
          <w:szCs w:val="18"/>
        </w:rPr>
      </w:pPr>
    </w:p>
    <w:p w:rsidR="00F85A51" w:rsidRDefault="00F85A51" w:rsidP="00E44880"/>
    <w:sectPr w:rsidR="00F85A51" w:rsidSect="000B486D">
      <w:pgSz w:w="11906" w:h="16838"/>
      <w:pgMar w:top="567" w:right="851" w:bottom="56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3D64"/>
    <w:multiLevelType w:val="multilevel"/>
    <w:tmpl w:val="C07CF00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B25BD"/>
    <w:multiLevelType w:val="multilevel"/>
    <w:tmpl w:val="D7CE8CC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383DC7"/>
    <w:multiLevelType w:val="multilevel"/>
    <w:tmpl w:val="75D4DF8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3F8225A8"/>
    <w:multiLevelType w:val="multilevel"/>
    <w:tmpl w:val="D3FAD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7A6B4E"/>
    <w:multiLevelType w:val="multilevel"/>
    <w:tmpl w:val="B98A6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146386"/>
    <w:multiLevelType w:val="multilevel"/>
    <w:tmpl w:val="CC3C9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560423"/>
    <w:multiLevelType w:val="multilevel"/>
    <w:tmpl w:val="A00A4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compat>
    <w:compatSetting w:name="compatibilityMode" w:uri="http://schemas.microsoft.com/office/word" w:val="12"/>
  </w:compat>
  <w:rsids>
    <w:rsidRoot w:val="00F85A51"/>
    <w:rsid w:val="0000034D"/>
    <w:rsid w:val="00034A3F"/>
    <w:rsid w:val="000B2D67"/>
    <w:rsid w:val="000B486D"/>
    <w:rsid w:val="0029730F"/>
    <w:rsid w:val="003635FD"/>
    <w:rsid w:val="004C4AF1"/>
    <w:rsid w:val="004D6524"/>
    <w:rsid w:val="00576D3A"/>
    <w:rsid w:val="005F11F7"/>
    <w:rsid w:val="00607078"/>
    <w:rsid w:val="007726D1"/>
    <w:rsid w:val="008A11E9"/>
    <w:rsid w:val="00912BB6"/>
    <w:rsid w:val="00912EE7"/>
    <w:rsid w:val="00936FA8"/>
    <w:rsid w:val="009B2649"/>
    <w:rsid w:val="009D2632"/>
    <w:rsid w:val="00AD670B"/>
    <w:rsid w:val="00B6445D"/>
    <w:rsid w:val="00B7757C"/>
    <w:rsid w:val="00C639E9"/>
    <w:rsid w:val="00C6529D"/>
    <w:rsid w:val="00CB29E7"/>
    <w:rsid w:val="00CE747C"/>
    <w:rsid w:val="00D33DD1"/>
    <w:rsid w:val="00DC4A0A"/>
    <w:rsid w:val="00E20B5D"/>
    <w:rsid w:val="00E41053"/>
    <w:rsid w:val="00E44880"/>
    <w:rsid w:val="00E86BC2"/>
    <w:rsid w:val="00EC78E8"/>
    <w:rsid w:val="00F460D7"/>
    <w:rsid w:val="00F85A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4607E-672A-4FC3-B55F-09BBE2A9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B486D"/>
  </w:style>
  <w:style w:type="paragraph" w:styleId="Titolo1">
    <w:name w:val="heading 1"/>
    <w:basedOn w:val="Normale"/>
    <w:next w:val="Normale"/>
    <w:rsid w:val="000B486D"/>
    <w:pPr>
      <w:keepNext/>
      <w:ind w:left="432" w:hanging="432"/>
      <w:outlineLvl w:val="0"/>
    </w:pPr>
    <w:rPr>
      <w:rFonts w:ascii="Arial" w:eastAsia="Arial" w:hAnsi="Arial" w:cs="Arial"/>
      <w:b/>
      <w:sz w:val="28"/>
      <w:szCs w:val="28"/>
    </w:rPr>
  </w:style>
  <w:style w:type="paragraph" w:styleId="Titolo2">
    <w:name w:val="heading 2"/>
    <w:basedOn w:val="Normale"/>
    <w:next w:val="Normale"/>
    <w:rsid w:val="000B486D"/>
    <w:pPr>
      <w:keepNext/>
      <w:ind w:left="576" w:hanging="576"/>
      <w:jc w:val="center"/>
      <w:outlineLvl w:val="1"/>
    </w:pPr>
    <w:rPr>
      <w:rFonts w:ascii="Arial" w:eastAsia="Arial" w:hAnsi="Arial" w:cs="Arial"/>
      <w:b/>
      <w:sz w:val="28"/>
      <w:szCs w:val="28"/>
    </w:rPr>
  </w:style>
  <w:style w:type="paragraph" w:styleId="Titolo3">
    <w:name w:val="heading 3"/>
    <w:basedOn w:val="Normale"/>
    <w:next w:val="Normale"/>
    <w:rsid w:val="000B486D"/>
    <w:pPr>
      <w:keepNext/>
      <w:ind w:left="720" w:hanging="720"/>
      <w:outlineLvl w:val="2"/>
    </w:pPr>
    <w:rPr>
      <w:rFonts w:ascii="Arial" w:eastAsia="Arial" w:hAnsi="Arial" w:cs="Arial"/>
      <w:b/>
      <w:sz w:val="24"/>
      <w:szCs w:val="24"/>
    </w:rPr>
  </w:style>
  <w:style w:type="paragraph" w:styleId="Titolo4">
    <w:name w:val="heading 4"/>
    <w:basedOn w:val="Normale"/>
    <w:next w:val="Normale"/>
    <w:rsid w:val="000B486D"/>
    <w:pPr>
      <w:keepNext/>
      <w:ind w:left="864" w:hanging="864"/>
      <w:jc w:val="center"/>
      <w:outlineLvl w:val="3"/>
    </w:pPr>
    <w:rPr>
      <w:b/>
      <w:sz w:val="24"/>
      <w:szCs w:val="24"/>
    </w:rPr>
  </w:style>
  <w:style w:type="paragraph" w:styleId="Titolo5">
    <w:name w:val="heading 5"/>
    <w:basedOn w:val="Normale"/>
    <w:next w:val="Normale"/>
    <w:rsid w:val="000B486D"/>
    <w:pPr>
      <w:keepNext/>
      <w:ind w:left="1008" w:hanging="1008"/>
      <w:outlineLvl w:val="4"/>
    </w:pPr>
    <w:rPr>
      <w:rFonts w:ascii="Arial" w:eastAsia="Arial" w:hAnsi="Arial" w:cs="Arial"/>
      <w:sz w:val="24"/>
      <w:szCs w:val="24"/>
    </w:rPr>
  </w:style>
  <w:style w:type="paragraph" w:styleId="Titolo6">
    <w:name w:val="heading 6"/>
    <w:basedOn w:val="Normale"/>
    <w:next w:val="Normale"/>
    <w:rsid w:val="000B486D"/>
    <w:pPr>
      <w:keepNext/>
      <w:ind w:left="1152" w:hanging="1152"/>
      <w:outlineLvl w:val="5"/>
    </w:pPr>
    <w:rPr>
      <w:rFonts w:ascii="Tahoma" w:eastAsia="Tahoma" w:hAnsi="Tahoma" w:cs="Tahoma"/>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B486D"/>
    <w:tblPr>
      <w:tblCellMar>
        <w:top w:w="0" w:type="dxa"/>
        <w:left w:w="0" w:type="dxa"/>
        <w:bottom w:w="0" w:type="dxa"/>
        <w:right w:w="0" w:type="dxa"/>
      </w:tblCellMar>
    </w:tblPr>
  </w:style>
  <w:style w:type="paragraph" w:styleId="Titolo">
    <w:name w:val="Title"/>
    <w:basedOn w:val="Normale"/>
    <w:next w:val="Normale"/>
    <w:rsid w:val="000B486D"/>
    <w:pPr>
      <w:keepNext/>
      <w:keepLines/>
      <w:spacing w:before="480" w:after="120"/>
    </w:pPr>
    <w:rPr>
      <w:b/>
      <w:sz w:val="72"/>
      <w:szCs w:val="72"/>
    </w:rPr>
  </w:style>
  <w:style w:type="paragraph" w:styleId="Sottotitolo">
    <w:name w:val="Subtitle"/>
    <w:basedOn w:val="Normale"/>
    <w:next w:val="Normale"/>
    <w:rsid w:val="000B486D"/>
    <w:pPr>
      <w:keepNext/>
      <w:keepLines/>
      <w:spacing w:before="360" w:after="80"/>
    </w:pPr>
    <w:rPr>
      <w:rFonts w:ascii="Georgia" w:eastAsia="Georgia" w:hAnsi="Georgia" w:cs="Georgia"/>
      <w:i/>
      <w:color w:val="666666"/>
      <w:sz w:val="48"/>
      <w:szCs w:val="48"/>
    </w:rPr>
  </w:style>
  <w:style w:type="table" w:customStyle="1" w:styleId="a">
    <w:basedOn w:val="TableNormal"/>
    <w:rsid w:val="000B486D"/>
    <w:tblPr>
      <w:tblStyleRowBandSize w:val="1"/>
      <w:tblStyleColBandSize w:val="1"/>
      <w:tblCellMar>
        <w:left w:w="108" w:type="dxa"/>
        <w:right w:w="108" w:type="dxa"/>
      </w:tblCellMar>
    </w:tblPr>
  </w:style>
  <w:style w:type="table" w:customStyle="1" w:styleId="a0">
    <w:basedOn w:val="TableNormal"/>
    <w:rsid w:val="000B486D"/>
    <w:tblPr>
      <w:tblStyleRowBandSize w:val="1"/>
      <w:tblStyleColBandSize w:val="1"/>
      <w:tblCellMar>
        <w:left w:w="115" w:type="dxa"/>
        <w:right w:w="115" w:type="dxa"/>
      </w:tblCellMar>
    </w:tblPr>
  </w:style>
  <w:style w:type="table" w:customStyle="1" w:styleId="a1">
    <w:basedOn w:val="TableNormal"/>
    <w:rsid w:val="000B486D"/>
    <w:tblPr>
      <w:tblStyleRowBandSize w:val="1"/>
      <w:tblStyleColBandSize w:val="1"/>
      <w:tblCellMar>
        <w:left w:w="115" w:type="dxa"/>
        <w:right w:w="115" w:type="dxa"/>
      </w:tblCellMar>
    </w:tblPr>
  </w:style>
  <w:style w:type="table" w:customStyle="1" w:styleId="a2">
    <w:basedOn w:val="TableNormal"/>
    <w:rsid w:val="000B486D"/>
    <w:tblPr>
      <w:tblStyleRowBandSize w:val="1"/>
      <w:tblStyleColBandSize w:val="1"/>
      <w:tblCellMar>
        <w:left w:w="115" w:type="dxa"/>
        <w:right w:w="115" w:type="dxa"/>
      </w:tblCellMar>
    </w:tblPr>
  </w:style>
  <w:style w:type="character" w:styleId="Enfasigrassetto">
    <w:name w:val="Strong"/>
    <w:basedOn w:val="Carpredefinitoparagrafo"/>
    <w:uiPriority w:val="22"/>
    <w:qFormat/>
    <w:rsid w:val="00C639E9"/>
    <w:rPr>
      <w:b/>
      <w:bCs/>
    </w:rPr>
  </w:style>
  <w:style w:type="paragraph" w:styleId="Testofumetto">
    <w:name w:val="Balloon Text"/>
    <w:basedOn w:val="Normale"/>
    <w:link w:val="TestofumettoCarattere"/>
    <w:uiPriority w:val="99"/>
    <w:semiHidden/>
    <w:unhideWhenUsed/>
    <w:rsid w:val="00EC78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7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onarrotiserramanna@tiscali.it" TargetMode="External"/><Relationship Id="rId3" Type="http://schemas.openxmlformats.org/officeDocument/2006/relationships/settings" Target="settings.xml"/><Relationship Id="rId7" Type="http://schemas.openxmlformats.org/officeDocument/2006/relationships/hyperlink" Target="http://www.buonarrotigusp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onarroti@tiscal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10</Pages>
  <Words>5217</Words>
  <Characters>29739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Ardu</cp:lastModifiedBy>
  <cp:revision>24</cp:revision>
  <dcterms:created xsi:type="dcterms:W3CDTF">2018-12-11T10:49:00Z</dcterms:created>
  <dcterms:modified xsi:type="dcterms:W3CDTF">2019-02-11T11:06:00Z</dcterms:modified>
</cp:coreProperties>
</file>